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officeDocument/2006/relationships/extended-properties" Target="docProps/app.xml"></Relationship><Relationship Id="rId3" Type="http://schemas.openxmlformats.org/package/2006/relationships/metadata/core-properties" Target="docProps/core.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4.0.3.0 -->
  <w:body>
    <w:p w:rsidR="00C60D5B" w:rsidRPr="00092A16" w:rsidP="00092A16">
      <w:pPr>
        <w:spacing w:before="240" w:line="360" w:lineRule="auto"/>
        <w:jc w:val="both"/>
        <w:rPr>
          <w:rFonts w:ascii="Century Gothic" w:hAnsi="Century Gothic"/>
          <w:b/>
          <w:color w:val="0070C0"/>
          <w:sz w:val="24"/>
          <w:szCs w:val="24"/>
        </w:rPr>
      </w:pPr>
      <w:r w:rsidRPr="00092A16">
        <w:rPr>
          <w:rFonts w:ascii="Century Gothic" w:hAnsi="Century Gothic"/>
          <w:b/>
          <w:color w:val="0070C0"/>
          <w:sz w:val="24"/>
          <w:szCs w:val="24"/>
        </w:rPr>
        <w:t>População da Europa nos séculos XVII e XVIII: Crises e crescimento.</w:t>
      </w:r>
    </w:p>
    <w:p w:rsidR="00F34736" w:rsidRPr="007479D6" w:rsidP="007479D6">
      <w:pPr>
        <w:spacing w:before="240" w:line="360" w:lineRule="auto"/>
        <w:jc w:val="both"/>
        <w:rPr>
          <w:rFonts w:ascii="Century Gothic" w:hAnsi="Century Gothic"/>
          <w:sz w:val="24"/>
          <w:szCs w:val="24"/>
        </w:rPr>
      </w:pPr>
      <w:r w:rsidRPr="007479D6">
        <w:rPr>
          <w:rFonts w:ascii="Century Gothic" w:hAnsi="Century Gothic"/>
          <w:sz w:val="24"/>
          <w:szCs w:val="24"/>
        </w:rPr>
        <w:t>Do final do século XVI até à 2ª parte do século XVIII, a população europeia aumentou mais lentamente que no século precedente. Causas: crises económicas, que se traduziram no comportamento demográfico.</w:t>
      </w:r>
    </w:p>
    <w:p w:rsidR="00E2661E" w:rsidRPr="007479D6" w:rsidP="007479D6">
      <w:pPr>
        <w:spacing w:before="240" w:line="360" w:lineRule="auto"/>
        <w:jc w:val="both"/>
        <w:rPr>
          <w:rFonts w:ascii="Century Gothic" w:hAnsi="Century Gothic"/>
          <w:sz w:val="24"/>
          <w:szCs w:val="24"/>
        </w:rPr>
      </w:pPr>
      <w:r w:rsidRPr="007479D6">
        <w:rPr>
          <w:rFonts w:ascii="Century Gothic" w:hAnsi="Century Gothic"/>
          <w:sz w:val="24"/>
          <w:szCs w:val="24"/>
        </w:rPr>
        <w:t>Ciclicamente houve graves crises de mortalidade, devidas quer às más condições de vida, geradas pelas crises, quer às guerras, cada vez mais frequentes.</w:t>
      </w:r>
    </w:p>
    <w:p w:rsidR="00E2661E" w:rsidRPr="007479D6" w:rsidP="007479D6">
      <w:pPr>
        <w:spacing w:before="240" w:line="360" w:lineRule="auto"/>
        <w:jc w:val="both"/>
        <w:rPr>
          <w:rFonts w:ascii="Century Gothic" w:hAnsi="Century Gothic"/>
          <w:sz w:val="24"/>
          <w:szCs w:val="24"/>
        </w:rPr>
      </w:pPr>
      <w:r w:rsidRPr="007479D6">
        <w:rPr>
          <w:rFonts w:ascii="Century Gothic" w:hAnsi="Century Gothic"/>
          <w:sz w:val="24"/>
          <w:szCs w:val="24"/>
        </w:rPr>
        <w:t>Só no século XVIII foi possível travar essas crises, provocando a diminuição progressiva da mortalidade.</w:t>
      </w:r>
    </w:p>
    <w:p w:rsidR="00E2661E" w:rsidRPr="00092A16" w:rsidP="00092A16">
      <w:pPr>
        <w:spacing w:before="240" w:line="360" w:lineRule="auto"/>
        <w:jc w:val="both"/>
        <w:rPr>
          <w:rFonts w:ascii="Century Gothic" w:hAnsi="Century Gothic"/>
          <w:sz w:val="24"/>
          <w:szCs w:val="24"/>
        </w:rPr>
      </w:pPr>
      <w:r w:rsidRPr="00092A16">
        <w:rPr>
          <w:rFonts w:ascii="Century Gothic" w:hAnsi="Century Gothic"/>
          <w:b/>
          <w:color w:val="0070C0"/>
          <w:sz w:val="24"/>
          <w:szCs w:val="24"/>
        </w:rPr>
        <w:t>A regressão demográfica do século XVII</w:t>
      </w:r>
    </w:p>
    <w:p w:rsidR="00E2661E" w:rsidRPr="00092A16" w:rsidP="00092A16">
      <w:pPr>
        <w:pStyle w:val="ListParagraph"/>
        <w:numPr>
          <w:ilvl w:val="0"/>
          <w:numId w:val="3"/>
        </w:numPr>
        <w:spacing w:before="240" w:line="360" w:lineRule="auto"/>
        <w:jc w:val="both"/>
        <w:rPr>
          <w:rFonts w:ascii="Century Gothic" w:hAnsi="Century Gothic"/>
          <w:sz w:val="24"/>
          <w:szCs w:val="24"/>
        </w:rPr>
      </w:pPr>
      <w:r w:rsidRPr="00092A16">
        <w:rPr>
          <w:rFonts w:ascii="Century Gothic" w:hAnsi="Century Gothic"/>
          <w:sz w:val="24"/>
          <w:szCs w:val="24"/>
        </w:rPr>
        <w:t>Taxa de Natalidade a rondar os 40%, que resultava da procriação apenas limitada pela fisiologia e marcada pelas atitudes políticas e religiosas populacionais;</w:t>
      </w:r>
    </w:p>
    <w:p w:rsidR="006D6EA2" w:rsidRPr="00092A16" w:rsidP="00092A16">
      <w:pPr>
        <w:pStyle w:val="ListParagraph"/>
        <w:numPr>
          <w:ilvl w:val="0"/>
          <w:numId w:val="3"/>
        </w:numPr>
        <w:spacing w:before="240" w:line="360" w:lineRule="auto"/>
        <w:jc w:val="both"/>
        <w:rPr>
          <w:rFonts w:ascii="Century Gothic" w:hAnsi="Century Gothic"/>
          <w:sz w:val="24"/>
          <w:szCs w:val="24"/>
        </w:rPr>
      </w:pPr>
      <w:r w:rsidRPr="00092A16">
        <w:rPr>
          <w:rFonts w:ascii="Century Gothic" w:hAnsi="Century Gothic"/>
          <w:sz w:val="24"/>
          <w:szCs w:val="24"/>
        </w:rPr>
        <w:t>Taxa de Mortalidade muito elevada, entre os 35 e os 38%, incidindo sobre todas as faixas etárias, mas alcançando os valores mais altos entre os recém-nascidos e durante a infância;</w:t>
      </w:r>
    </w:p>
    <w:p w:rsidR="00D62915" w:rsidP="00092A16">
      <w:pPr>
        <w:pStyle w:val="ListParagraph"/>
        <w:numPr>
          <w:ilvl w:val="0"/>
          <w:numId w:val="3"/>
        </w:numPr>
        <w:spacing w:before="240" w:line="360" w:lineRule="auto"/>
        <w:jc w:val="both"/>
        <w:rPr>
          <w:rFonts w:ascii="Century Gothic" w:hAnsi="Century Gothic"/>
          <w:sz w:val="24"/>
          <w:szCs w:val="24"/>
        </w:rPr>
      </w:pPr>
      <w:r w:rsidRPr="00092A16">
        <w:rPr>
          <w:rFonts w:ascii="Century Gothic" w:hAnsi="Century Gothic"/>
          <w:sz w:val="24"/>
          <w:szCs w:val="24"/>
        </w:rPr>
        <w:t>Esperança Média de Vida não ia além dos 25-30 anos;</w:t>
      </w:r>
    </w:p>
    <w:p w:rsidR="00833144" w:rsidRPr="00D62915" w:rsidP="00D62915">
      <w:pPr>
        <w:spacing w:before="240" w:line="360" w:lineRule="auto"/>
        <w:jc w:val="both"/>
        <w:rPr>
          <w:rFonts w:ascii="Century Gothic" w:hAnsi="Century Gothic"/>
          <w:sz w:val="24"/>
          <w:szCs w:val="24"/>
        </w:rPr>
      </w:pPr>
      <w:r w:rsidRPr="00D62915">
        <w:rPr>
          <w:rFonts w:ascii="Century Gothic" w:hAnsi="Century Gothic"/>
          <w:b/>
          <w:color w:val="0070C0"/>
          <w:sz w:val="24"/>
          <w:szCs w:val="24"/>
        </w:rPr>
        <w:t>Principais fatores que provocaram recessão demográfica no século XVII</w:t>
      </w:r>
    </w:p>
    <w:p w:rsidR="009A0F60" w:rsidRPr="00092A16" w:rsidP="00092A16">
      <w:pPr>
        <w:pStyle w:val="ListParagraph"/>
        <w:numPr>
          <w:ilvl w:val="0"/>
          <w:numId w:val="10"/>
        </w:numPr>
        <w:spacing w:before="240" w:line="360" w:lineRule="auto"/>
        <w:jc w:val="both"/>
        <w:rPr>
          <w:rFonts w:ascii="Century Gothic" w:hAnsi="Century Gothic"/>
          <w:b/>
          <w:color w:val="0070C0"/>
          <w:sz w:val="24"/>
          <w:szCs w:val="24"/>
        </w:rPr>
      </w:pPr>
      <w:r w:rsidRPr="00092A16">
        <w:rPr>
          <w:rFonts w:ascii="Century Gothic" w:hAnsi="Century Gothic"/>
          <w:sz w:val="24"/>
          <w:szCs w:val="24"/>
        </w:rPr>
        <w:t>Crises de subsistência;</w:t>
      </w:r>
    </w:p>
    <w:p w:rsidR="009A0F60" w:rsidRPr="00092A16" w:rsidP="00092A16">
      <w:pPr>
        <w:pStyle w:val="ListParagraph"/>
        <w:numPr>
          <w:ilvl w:val="0"/>
          <w:numId w:val="10"/>
        </w:numPr>
        <w:spacing w:before="240" w:line="360" w:lineRule="auto"/>
        <w:jc w:val="both"/>
        <w:rPr>
          <w:rFonts w:ascii="Century Gothic" w:hAnsi="Century Gothic"/>
          <w:b/>
          <w:color w:val="0070C0"/>
          <w:sz w:val="24"/>
          <w:szCs w:val="24"/>
        </w:rPr>
      </w:pPr>
      <w:r w:rsidRPr="00092A16">
        <w:rPr>
          <w:rFonts w:ascii="Century Gothic" w:hAnsi="Century Gothic"/>
          <w:sz w:val="24"/>
          <w:szCs w:val="24"/>
        </w:rPr>
        <w:t>Pestes e outras epidemias;</w:t>
      </w:r>
    </w:p>
    <w:p w:rsidR="009A0F60" w:rsidRPr="00092A16" w:rsidP="00092A16">
      <w:pPr>
        <w:pStyle w:val="ListParagraph"/>
        <w:numPr>
          <w:ilvl w:val="0"/>
          <w:numId w:val="10"/>
        </w:numPr>
        <w:spacing w:before="240" w:line="360" w:lineRule="auto"/>
        <w:jc w:val="both"/>
        <w:rPr>
          <w:rFonts w:ascii="Century Gothic" w:hAnsi="Century Gothic"/>
          <w:b/>
          <w:color w:val="0070C0"/>
          <w:sz w:val="24"/>
          <w:szCs w:val="24"/>
        </w:rPr>
      </w:pPr>
      <w:r w:rsidRPr="00092A16">
        <w:rPr>
          <w:rFonts w:ascii="Century Gothic" w:hAnsi="Century Gothic"/>
          <w:sz w:val="24"/>
          <w:szCs w:val="24"/>
        </w:rPr>
        <w:t>Guerras.</w:t>
      </w:r>
    </w:p>
    <w:p w:rsidR="009A0F60" w:rsidRPr="00092A16" w:rsidP="00092A16">
      <w:pPr>
        <w:spacing w:before="240" w:line="360" w:lineRule="auto"/>
        <w:jc w:val="both"/>
        <w:rPr>
          <w:rFonts w:ascii="Century Gothic" w:hAnsi="Century Gothic"/>
          <w:sz w:val="24"/>
          <w:szCs w:val="24"/>
        </w:rPr>
      </w:pPr>
      <w:r w:rsidRPr="00092A16">
        <w:rPr>
          <w:rFonts w:ascii="Century Gothic" w:hAnsi="Century Gothic"/>
          <w:sz w:val="24"/>
          <w:szCs w:val="24"/>
          <w:u w:val="single"/>
        </w:rPr>
        <w:t>Crises de subsistência</w:t>
      </w:r>
    </w:p>
    <w:p w:rsidR="00227ED2" w:rsidRPr="00092A16" w:rsidP="00092A16">
      <w:pPr>
        <w:spacing w:before="240" w:line="360" w:lineRule="auto"/>
        <w:jc w:val="both"/>
        <w:rPr>
          <w:rFonts w:ascii="Century Gothic" w:hAnsi="Century Gothic"/>
          <w:sz w:val="24"/>
          <w:szCs w:val="24"/>
        </w:rPr>
      </w:pPr>
      <w:r w:rsidRPr="00092A16">
        <w:rPr>
          <w:rFonts w:ascii="Century Gothic" w:hAnsi="Century Gothic"/>
          <w:sz w:val="24"/>
          <w:szCs w:val="24"/>
        </w:rPr>
        <w:t xml:space="preserve">Entre 1580 e os finais do século XVII, persistiram irregularidades no clima: Invernos demasiados chuvosos - Invernos podres - e geadas na primavera faziam apodrecer as sementeiras. Estes fenómenos meteorológicos provocaram más colheitas, escassez de alimento, inflação e fome. </w:t>
      </w:r>
    </w:p>
    <w:p w:rsidR="00227ED2" w:rsidRPr="00092A16" w:rsidP="00092A16">
      <w:pPr>
        <w:spacing w:before="240" w:line="360" w:lineRule="auto"/>
        <w:jc w:val="both"/>
        <w:rPr>
          <w:rFonts w:ascii="Century Gothic" w:hAnsi="Century Gothic"/>
          <w:sz w:val="24"/>
          <w:szCs w:val="24"/>
        </w:rPr>
      </w:pPr>
      <w:r w:rsidRPr="00092A16">
        <w:rPr>
          <w:rFonts w:ascii="Century Gothic" w:hAnsi="Century Gothic"/>
          <w:sz w:val="24"/>
          <w:szCs w:val="24"/>
        </w:rPr>
        <w:t>Períodos de crises de subsistência: 1660-62, 1693-1699 e 1709-10.</w:t>
      </w:r>
    </w:p>
    <w:p w:rsidR="00227ED2" w:rsidRPr="00092A16" w:rsidP="00092A16">
      <w:pPr>
        <w:spacing w:before="240" w:line="360" w:lineRule="auto"/>
        <w:jc w:val="both"/>
        <w:rPr>
          <w:rFonts w:ascii="Century Gothic" w:hAnsi="Century Gothic"/>
          <w:sz w:val="24"/>
          <w:szCs w:val="24"/>
          <w:u w:val="single"/>
        </w:rPr>
      </w:pPr>
      <w:r w:rsidRPr="00092A16">
        <w:rPr>
          <w:rFonts w:ascii="Century Gothic" w:hAnsi="Century Gothic"/>
          <w:sz w:val="24"/>
          <w:szCs w:val="24"/>
          <w:u w:val="single"/>
        </w:rPr>
        <w:t>Pestes e outras epidemias</w:t>
      </w:r>
    </w:p>
    <w:p w:rsidR="00BC5F20" w:rsidRPr="00092A16" w:rsidP="00092A16">
      <w:pPr>
        <w:spacing w:before="240" w:line="360" w:lineRule="auto"/>
        <w:jc w:val="both"/>
        <w:rPr>
          <w:rFonts w:ascii="Century Gothic" w:hAnsi="Century Gothic"/>
          <w:sz w:val="24"/>
          <w:szCs w:val="24"/>
        </w:rPr>
      </w:pPr>
      <w:r>
        <w:rPr>
          <w:rFonts w:ascii="Century Gothic" w:hAnsi="Century Gothic"/>
          <w:sz w:val="24"/>
          <w:szCs w:val="24"/>
        </w:rPr>
        <w:t>Devido às duras condições de vida e às crises de subsistência, a população estava sujeita às doenças, principalmente as crianças.</w:t>
      </w:r>
    </w:p>
    <w:p w:rsidR="007479D6" w:rsidP="00092A16">
      <w:pPr>
        <w:spacing w:before="240" w:line="360" w:lineRule="auto"/>
        <w:jc w:val="both"/>
        <w:rPr>
          <w:rFonts w:ascii="Century Gothic" w:hAnsi="Century Gothic"/>
          <w:sz w:val="24"/>
          <w:szCs w:val="24"/>
        </w:rPr>
      </w:pPr>
      <w:r w:rsidRPr="00092A16">
        <w:rPr>
          <w:rFonts w:ascii="Century Gothic" w:hAnsi="Century Gothic"/>
          <w:sz w:val="24"/>
          <w:szCs w:val="24"/>
        </w:rPr>
        <w:t xml:space="preserve">Principais razões da proliferação das epidemias: </w:t>
      </w:r>
    </w:p>
    <w:p w:rsidR="007479D6" w:rsidP="007479D6">
      <w:pPr>
        <w:pStyle w:val="ListParagraph"/>
        <w:numPr>
          <w:ilvl w:val="0"/>
          <w:numId w:val="30"/>
        </w:numPr>
        <w:spacing w:before="240" w:line="360" w:lineRule="auto"/>
        <w:jc w:val="both"/>
        <w:rPr>
          <w:rFonts w:ascii="Century Gothic" w:hAnsi="Century Gothic"/>
          <w:sz w:val="24"/>
          <w:szCs w:val="24"/>
        </w:rPr>
      </w:pPr>
      <w:r>
        <w:rPr>
          <w:rFonts w:ascii="Century Gothic" w:hAnsi="Century Gothic"/>
          <w:sz w:val="24"/>
          <w:szCs w:val="24"/>
        </w:rPr>
        <w:t xml:space="preserve">Péssimas condições de vida (subnutrição, doenças, envelhecimento precoce); </w:t>
      </w:r>
    </w:p>
    <w:p w:rsidR="00BC5F20" w:rsidRPr="007479D6" w:rsidP="007479D6">
      <w:pPr>
        <w:pStyle w:val="ListParagraph"/>
        <w:numPr>
          <w:ilvl w:val="0"/>
          <w:numId w:val="30"/>
        </w:numPr>
        <w:spacing w:before="240" w:line="360" w:lineRule="auto"/>
        <w:jc w:val="both"/>
        <w:rPr>
          <w:rFonts w:ascii="Century Gothic" w:hAnsi="Century Gothic"/>
          <w:sz w:val="24"/>
          <w:szCs w:val="24"/>
        </w:rPr>
      </w:pPr>
      <w:r>
        <w:rPr>
          <w:rFonts w:ascii="Century Gothic" w:hAnsi="Century Gothic"/>
          <w:sz w:val="24"/>
          <w:szCs w:val="24"/>
        </w:rPr>
        <w:t>Impotência da medicina desta altura.</w:t>
      </w:r>
    </w:p>
    <w:p w:rsidR="00BC5F20" w:rsidRPr="00092A16" w:rsidP="00092A16">
      <w:pPr>
        <w:spacing w:before="240" w:line="360" w:lineRule="auto"/>
        <w:jc w:val="both"/>
        <w:rPr>
          <w:rFonts w:ascii="Century Gothic" w:hAnsi="Century Gothic"/>
          <w:sz w:val="24"/>
          <w:szCs w:val="24"/>
          <w:u w:val="single"/>
        </w:rPr>
      </w:pPr>
      <w:r w:rsidRPr="00092A16">
        <w:rPr>
          <w:rFonts w:ascii="Century Gothic" w:hAnsi="Century Gothic"/>
          <w:sz w:val="24"/>
          <w:szCs w:val="24"/>
          <w:u w:val="single"/>
        </w:rPr>
        <w:t>Guerras</w:t>
      </w:r>
    </w:p>
    <w:p w:rsidR="00F43042" w:rsidRPr="00092A16" w:rsidP="00092A16">
      <w:pPr>
        <w:spacing w:before="240" w:line="360" w:lineRule="auto"/>
        <w:jc w:val="both"/>
        <w:rPr>
          <w:rFonts w:ascii="Century Gothic" w:hAnsi="Century Gothic"/>
          <w:sz w:val="24"/>
          <w:szCs w:val="24"/>
        </w:rPr>
      </w:pPr>
      <w:r w:rsidRPr="00092A16">
        <w:rPr>
          <w:rFonts w:ascii="Century Gothic" w:hAnsi="Century Gothic"/>
          <w:sz w:val="24"/>
          <w:szCs w:val="24"/>
        </w:rPr>
        <w:t xml:space="preserve">As guerras frequentes aumentavam a mortalidade e tinham influência na desorganização da vida económica. </w:t>
      </w:r>
    </w:p>
    <w:p w:rsidR="007479D6" w:rsidP="00092A16">
      <w:pPr>
        <w:spacing w:before="240" w:line="360" w:lineRule="auto"/>
        <w:jc w:val="both"/>
        <w:rPr>
          <w:rFonts w:ascii="Century Gothic" w:hAnsi="Century Gothic"/>
          <w:sz w:val="24"/>
          <w:szCs w:val="24"/>
        </w:rPr>
      </w:pPr>
      <w:r w:rsidRPr="00092A16">
        <w:rPr>
          <w:rFonts w:ascii="Century Gothic" w:hAnsi="Century Gothic"/>
          <w:sz w:val="24"/>
          <w:szCs w:val="24"/>
        </w:rPr>
        <w:t xml:space="preserve">Provocavam: </w:t>
      </w:r>
    </w:p>
    <w:p w:rsidR="007479D6" w:rsidP="007479D6">
      <w:pPr>
        <w:pStyle w:val="ListParagraph"/>
        <w:numPr>
          <w:ilvl w:val="0"/>
          <w:numId w:val="31"/>
        </w:numPr>
        <w:spacing w:before="240" w:line="360" w:lineRule="auto"/>
        <w:jc w:val="both"/>
        <w:rPr>
          <w:rFonts w:ascii="Century Gothic" w:hAnsi="Century Gothic"/>
          <w:sz w:val="24"/>
          <w:szCs w:val="24"/>
        </w:rPr>
      </w:pPr>
      <w:r>
        <w:rPr>
          <w:rFonts w:ascii="Century Gothic" w:hAnsi="Century Gothic"/>
          <w:sz w:val="24"/>
          <w:szCs w:val="24"/>
        </w:rPr>
        <w:t xml:space="preserve">Aumento dos impostos; </w:t>
      </w:r>
    </w:p>
    <w:p w:rsidR="007479D6" w:rsidP="007479D6">
      <w:pPr>
        <w:pStyle w:val="ListParagraph"/>
        <w:numPr>
          <w:ilvl w:val="0"/>
          <w:numId w:val="31"/>
        </w:numPr>
        <w:spacing w:before="240" w:line="360" w:lineRule="auto"/>
        <w:jc w:val="both"/>
        <w:rPr>
          <w:rFonts w:ascii="Century Gothic" w:hAnsi="Century Gothic"/>
          <w:sz w:val="24"/>
          <w:szCs w:val="24"/>
        </w:rPr>
      </w:pPr>
      <w:r>
        <w:rPr>
          <w:rFonts w:ascii="Century Gothic" w:hAnsi="Century Gothic"/>
          <w:sz w:val="24"/>
          <w:szCs w:val="24"/>
        </w:rPr>
        <w:t>Inflação;</w:t>
      </w:r>
    </w:p>
    <w:p w:rsidR="007479D6" w:rsidP="007479D6">
      <w:pPr>
        <w:pStyle w:val="ListParagraph"/>
        <w:numPr>
          <w:ilvl w:val="0"/>
          <w:numId w:val="31"/>
        </w:numPr>
        <w:spacing w:before="240" w:line="360" w:lineRule="auto"/>
        <w:jc w:val="both"/>
        <w:rPr>
          <w:rFonts w:ascii="Century Gothic" w:hAnsi="Century Gothic"/>
          <w:sz w:val="24"/>
          <w:szCs w:val="24"/>
        </w:rPr>
      </w:pPr>
      <w:r>
        <w:rPr>
          <w:rFonts w:ascii="Century Gothic" w:hAnsi="Century Gothic"/>
          <w:sz w:val="24"/>
          <w:szCs w:val="24"/>
        </w:rPr>
        <w:t xml:space="preserve">Paralisação das atividades económicas; </w:t>
      </w:r>
    </w:p>
    <w:p w:rsidR="007479D6" w:rsidP="007479D6">
      <w:pPr>
        <w:pStyle w:val="ListParagraph"/>
        <w:numPr>
          <w:ilvl w:val="0"/>
          <w:numId w:val="31"/>
        </w:numPr>
        <w:spacing w:before="240" w:line="360" w:lineRule="auto"/>
        <w:jc w:val="both"/>
        <w:rPr>
          <w:rFonts w:ascii="Century Gothic" w:hAnsi="Century Gothic"/>
          <w:sz w:val="24"/>
          <w:szCs w:val="24"/>
        </w:rPr>
      </w:pPr>
      <w:r>
        <w:rPr>
          <w:rFonts w:ascii="Century Gothic" w:hAnsi="Century Gothic"/>
          <w:sz w:val="24"/>
          <w:szCs w:val="24"/>
        </w:rPr>
        <w:t>Destruições nos campos e nas cidades;</w:t>
      </w:r>
    </w:p>
    <w:p w:rsidR="00F43042" w:rsidRPr="007479D6" w:rsidP="007479D6">
      <w:pPr>
        <w:pStyle w:val="ListParagraph"/>
        <w:numPr>
          <w:ilvl w:val="0"/>
          <w:numId w:val="31"/>
        </w:numPr>
        <w:spacing w:before="240" w:line="360" w:lineRule="auto"/>
        <w:jc w:val="both"/>
        <w:rPr>
          <w:rFonts w:ascii="Century Gothic" w:hAnsi="Century Gothic"/>
          <w:sz w:val="24"/>
          <w:szCs w:val="24"/>
        </w:rPr>
      </w:pPr>
      <w:r>
        <w:rPr>
          <w:rFonts w:ascii="Century Gothic" w:hAnsi="Century Gothic"/>
          <w:sz w:val="24"/>
          <w:szCs w:val="24"/>
        </w:rPr>
        <w:t>Multiplicação de pestes.</w:t>
      </w:r>
    </w:p>
    <w:p w:rsidR="00F43042" w:rsidRPr="00092A16" w:rsidP="00092A16">
      <w:pPr>
        <w:spacing w:before="240" w:line="360" w:lineRule="auto"/>
        <w:jc w:val="both"/>
        <w:rPr>
          <w:rFonts w:ascii="Century Gothic" w:hAnsi="Century Gothic"/>
          <w:b/>
          <w:color w:val="0070C0"/>
          <w:sz w:val="24"/>
          <w:szCs w:val="24"/>
        </w:rPr>
      </w:pPr>
      <w:r w:rsidRPr="00092A16">
        <w:rPr>
          <w:rFonts w:ascii="Century Gothic" w:hAnsi="Century Gothic"/>
          <w:b/>
          <w:color w:val="0070C0"/>
          <w:sz w:val="24"/>
          <w:szCs w:val="24"/>
        </w:rPr>
        <w:t>Progressão demográfica e melhoria das condições de vida</w:t>
      </w:r>
    </w:p>
    <w:p w:rsidR="007479D6" w:rsidP="00092A16">
      <w:pPr>
        <w:spacing w:before="240" w:line="360" w:lineRule="auto"/>
        <w:jc w:val="both"/>
        <w:rPr>
          <w:rFonts w:ascii="Century Gothic" w:hAnsi="Century Gothic"/>
          <w:sz w:val="24"/>
          <w:szCs w:val="24"/>
        </w:rPr>
      </w:pPr>
      <w:r w:rsidRPr="00092A16">
        <w:rPr>
          <w:rFonts w:ascii="Century Gothic" w:hAnsi="Century Gothic"/>
          <w:sz w:val="24"/>
          <w:szCs w:val="24"/>
        </w:rPr>
        <w:t>A partir de 1730, deu-se um recuo das crises demográficas: a taxa de mortalidade baixou; a esperança média de vida (à nascença) aumentou; e a população apresentava um maior nº de jovens. Com a natalidade igualmente elevada, a taxa de crescimento natural foi aumentando de forma progressiva.</w:t>
      </w:r>
    </w:p>
    <w:p w:rsidR="00BE51A0" w:rsidRPr="00092A16" w:rsidP="00092A16">
      <w:pPr>
        <w:spacing w:before="240" w:line="360" w:lineRule="auto"/>
        <w:jc w:val="both"/>
        <w:rPr>
          <w:rFonts w:ascii="Century Gothic" w:hAnsi="Century Gothic"/>
          <w:sz w:val="24"/>
          <w:szCs w:val="24"/>
        </w:rPr>
      </w:pPr>
      <w:r w:rsidRPr="00092A16">
        <w:rPr>
          <w:rFonts w:ascii="Century Gothic" w:hAnsi="Century Gothic"/>
          <w:sz w:val="24"/>
          <w:szCs w:val="24"/>
        </w:rPr>
        <w:t>Causas deste aumento demográfico:</w:t>
      </w:r>
    </w:p>
    <w:p w:rsidR="00BE51A0" w:rsidRPr="00092A16" w:rsidP="00092A16">
      <w:pPr>
        <w:pStyle w:val="ListParagraph"/>
        <w:numPr>
          <w:ilvl w:val="0"/>
          <w:numId w:val="11"/>
        </w:numPr>
        <w:spacing w:before="240" w:line="360" w:lineRule="auto"/>
        <w:jc w:val="both"/>
        <w:rPr>
          <w:rFonts w:ascii="Century Gothic" w:hAnsi="Century Gothic"/>
          <w:sz w:val="24"/>
          <w:szCs w:val="24"/>
        </w:rPr>
      </w:pPr>
      <w:r w:rsidRPr="00416D07">
        <w:rPr>
          <w:rFonts w:ascii="Century Gothic" w:hAnsi="Century Gothic"/>
          <w:sz w:val="24"/>
          <w:szCs w:val="24"/>
          <w:u w:val="single"/>
        </w:rPr>
        <w:t>Progressiva melhoria climática</w:t>
      </w:r>
      <w:r w:rsidRPr="00092A16">
        <w:rPr>
          <w:rFonts w:ascii="Century Gothic" w:hAnsi="Century Gothic"/>
          <w:sz w:val="24"/>
          <w:szCs w:val="24"/>
        </w:rPr>
        <w:t xml:space="preserve"> – regularizou a meteorologia, proporcionando anos de boas colheitas, o que diminuiu as fomes. (Condições para a Revolução Agrícola.)</w:t>
      </w:r>
    </w:p>
    <w:p w:rsidR="007A4F96" w:rsidRPr="00092A16" w:rsidP="00092A16">
      <w:pPr>
        <w:pStyle w:val="ListParagraph"/>
        <w:numPr>
          <w:ilvl w:val="0"/>
          <w:numId w:val="11"/>
        </w:numPr>
        <w:spacing w:before="240" w:line="360" w:lineRule="auto"/>
        <w:jc w:val="both"/>
        <w:rPr>
          <w:rFonts w:ascii="Century Gothic" w:hAnsi="Century Gothic"/>
          <w:b/>
          <w:sz w:val="24"/>
          <w:szCs w:val="24"/>
        </w:rPr>
      </w:pPr>
      <w:r w:rsidRPr="00416D07">
        <w:rPr>
          <w:rFonts w:ascii="Century Gothic" w:hAnsi="Century Gothic"/>
          <w:sz w:val="24"/>
          <w:szCs w:val="24"/>
          <w:u w:val="single"/>
        </w:rPr>
        <w:t>Progressos técnicos e económicos</w:t>
      </w:r>
      <w:r w:rsidRPr="00092A16">
        <w:rPr>
          <w:rFonts w:ascii="Century Gothic" w:hAnsi="Century Gothic"/>
          <w:sz w:val="24"/>
          <w:szCs w:val="24"/>
        </w:rPr>
        <w:t xml:space="preserve"> – permitiram maior produção e melhor distribuição dos bens alimentares (aumento da produtividade, introdução de novas culturas e alargamento dos circuitos comerciais internos e externos), o que contribuiu para o fortalecimento das populações e para o recuo das pestes e das epidemias;</w:t>
      </w:r>
    </w:p>
    <w:p w:rsidR="0074328E" w:rsidRPr="00092A16" w:rsidP="00092A16">
      <w:pPr>
        <w:pStyle w:val="ListParagraph"/>
        <w:numPr>
          <w:ilvl w:val="0"/>
          <w:numId w:val="11"/>
        </w:numPr>
        <w:spacing w:before="240" w:line="360" w:lineRule="auto"/>
        <w:jc w:val="both"/>
        <w:rPr>
          <w:rFonts w:ascii="Century Gothic" w:hAnsi="Century Gothic"/>
          <w:b/>
          <w:sz w:val="24"/>
          <w:szCs w:val="24"/>
        </w:rPr>
      </w:pPr>
      <w:r w:rsidRPr="00416D07">
        <w:rPr>
          <w:rFonts w:ascii="Century Gothic" w:hAnsi="Century Gothic"/>
          <w:sz w:val="24"/>
          <w:szCs w:val="24"/>
          <w:u w:val="single"/>
        </w:rPr>
        <w:t>Desenvolvimento da medicina</w:t>
      </w:r>
      <w:r w:rsidRPr="00092A16">
        <w:rPr>
          <w:rFonts w:ascii="Century Gothic" w:hAnsi="Century Gothic"/>
          <w:b/>
          <w:sz w:val="24"/>
          <w:szCs w:val="24"/>
        </w:rPr>
        <w:t xml:space="preserve"> </w:t>
      </w:r>
      <w:r w:rsidRPr="00092A16">
        <w:rPr>
          <w:rFonts w:ascii="Century Gothic" w:hAnsi="Century Gothic"/>
          <w:sz w:val="24"/>
          <w:szCs w:val="24"/>
        </w:rPr>
        <w:t>– Prática da vacinação e maiores cuidados de higiene.</w:t>
      </w:r>
    </w:p>
    <w:p w:rsidR="009D475C" w:rsidRPr="00092A16" w:rsidP="00092A16">
      <w:pPr>
        <w:spacing w:before="240" w:line="360" w:lineRule="auto"/>
        <w:jc w:val="both"/>
        <w:rPr>
          <w:rFonts w:ascii="Century Gothic" w:hAnsi="Century Gothic"/>
          <w:b/>
          <w:color w:val="0070C0"/>
          <w:sz w:val="24"/>
          <w:szCs w:val="24"/>
        </w:rPr>
      </w:pPr>
      <w:r w:rsidRPr="00092A16">
        <w:rPr>
          <w:rFonts w:ascii="Century Gothic" w:hAnsi="Century Gothic"/>
          <w:b/>
          <w:color w:val="0070C0"/>
          <w:sz w:val="24"/>
          <w:szCs w:val="24"/>
        </w:rPr>
        <w:t>Uma nova demografia e crescimento demográfico no século XVIII</w:t>
      </w:r>
    </w:p>
    <w:p w:rsidR="0074328E" w:rsidRPr="00092A16" w:rsidP="00092A16">
      <w:pPr>
        <w:spacing w:before="240" w:line="360" w:lineRule="auto"/>
        <w:jc w:val="both"/>
        <w:rPr>
          <w:rFonts w:ascii="Century Gothic" w:hAnsi="Century Gothic"/>
          <w:sz w:val="24"/>
          <w:szCs w:val="24"/>
        </w:rPr>
      </w:pPr>
      <w:r w:rsidRPr="00092A16">
        <w:rPr>
          <w:rFonts w:ascii="Century Gothic" w:hAnsi="Century Gothic"/>
          <w:sz w:val="24"/>
          <w:szCs w:val="24"/>
        </w:rPr>
        <w:t>Fatores que incitaram ao aumento da demografia:</w:t>
      </w:r>
    </w:p>
    <w:p w:rsidR="0074328E" w:rsidRPr="00092A16" w:rsidP="00092A16">
      <w:pPr>
        <w:pStyle w:val="ListParagraph"/>
        <w:numPr>
          <w:ilvl w:val="0"/>
          <w:numId w:val="12"/>
        </w:numPr>
        <w:spacing w:before="240" w:line="360" w:lineRule="auto"/>
        <w:jc w:val="both"/>
        <w:rPr>
          <w:rFonts w:ascii="Century Gothic" w:hAnsi="Century Gothic"/>
          <w:sz w:val="24"/>
          <w:szCs w:val="24"/>
        </w:rPr>
      </w:pPr>
      <w:r w:rsidRPr="00416D07">
        <w:rPr>
          <w:rFonts w:ascii="Century Gothic" w:hAnsi="Century Gothic"/>
          <w:sz w:val="24"/>
          <w:szCs w:val="24"/>
          <w:u w:val="single"/>
        </w:rPr>
        <w:t>Melhoria climática</w:t>
      </w:r>
      <w:r w:rsidRPr="00092A16">
        <w:rPr>
          <w:rFonts w:ascii="Century Gothic" w:hAnsi="Century Gothic"/>
          <w:sz w:val="24"/>
          <w:szCs w:val="24"/>
        </w:rPr>
        <w:t xml:space="preserve"> (boas colheitas, diminuição das fomes, aumento da esperança média de vida, alargamento do comércio interno e externo, etc.);</w:t>
      </w:r>
    </w:p>
    <w:p w:rsidR="0074328E" w:rsidRPr="00092A16" w:rsidP="00092A16">
      <w:pPr>
        <w:pStyle w:val="ListParagraph"/>
        <w:numPr>
          <w:ilvl w:val="0"/>
          <w:numId w:val="12"/>
        </w:numPr>
        <w:spacing w:before="240" w:line="360" w:lineRule="auto"/>
        <w:jc w:val="both"/>
        <w:rPr>
          <w:rFonts w:ascii="Century Gothic" w:hAnsi="Century Gothic"/>
          <w:sz w:val="24"/>
          <w:szCs w:val="24"/>
        </w:rPr>
      </w:pPr>
      <w:r w:rsidRPr="00416D07">
        <w:rPr>
          <w:rFonts w:ascii="Century Gothic" w:hAnsi="Century Gothic"/>
          <w:sz w:val="24"/>
          <w:szCs w:val="24"/>
          <w:u w:val="single"/>
        </w:rPr>
        <w:t>Progressos científico-tecnológicos</w:t>
      </w:r>
      <w:r w:rsidRPr="00092A16">
        <w:rPr>
          <w:rFonts w:ascii="Century Gothic" w:hAnsi="Century Gothic"/>
          <w:sz w:val="24"/>
          <w:szCs w:val="24"/>
        </w:rPr>
        <w:t xml:space="preserve"> (trouxeram melhoria das condições de vida, que por conseguinte acarretaram novos comportamentos sociodemográficos)</w:t>
      </w:r>
    </w:p>
    <w:p w:rsidR="00870A7E" w:rsidRPr="00092A16" w:rsidP="00092A16">
      <w:pPr>
        <w:spacing w:before="240" w:line="360" w:lineRule="auto"/>
        <w:jc w:val="both"/>
        <w:rPr>
          <w:rFonts w:ascii="Century Gothic" w:hAnsi="Century Gothic"/>
          <w:sz w:val="24"/>
          <w:szCs w:val="24"/>
        </w:rPr>
      </w:pPr>
      <w:r w:rsidRPr="00092A16">
        <w:rPr>
          <w:rFonts w:ascii="Century Gothic" w:hAnsi="Century Gothic"/>
          <w:sz w:val="24"/>
          <w:szCs w:val="24"/>
        </w:rPr>
        <w:t>Crescimento populacional desigual na Europa:</w:t>
      </w:r>
    </w:p>
    <w:p w:rsidR="00870A7E" w:rsidRPr="00092A16" w:rsidP="00092A16">
      <w:pPr>
        <w:pStyle w:val="ListParagraph"/>
        <w:numPr>
          <w:ilvl w:val="0"/>
          <w:numId w:val="13"/>
        </w:numPr>
        <w:spacing w:before="240" w:line="360" w:lineRule="auto"/>
        <w:jc w:val="both"/>
        <w:rPr>
          <w:rFonts w:ascii="Century Gothic" w:hAnsi="Century Gothic"/>
          <w:sz w:val="24"/>
          <w:szCs w:val="24"/>
        </w:rPr>
      </w:pPr>
      <w:r w:rsidRPr="00416D07">
        <w:rPr>
          <w:rFonts w:ascii="Century Gothic" w:hAnsi="Century Gothic"/>
          <w:sz w:val="24"/>
          <w:szCs w:val="24"/>
          <w:u w:val="single"/>
        </w:rPr>
        <w:t>Crescimento populacional mais evidente nas zonas de maior dinamismo económico</w:t>
      </w:r>
      <w:r w:rsidRPr="00092A16">
        <w:rPr>
          <w:rFonts w:ascii="Century Gothic" w:hAnsi="Century Gothic"/>
          <w:sz w:val="24"/>
          <w:szCs w:val="24"/>
        </w:rPr>
        <w:t xml:space="preserve"> – Inglaterra, Flandres, Prússia, etc.;</w:t>
      </w:r>
    </w:p>
    <w:p w:rsidR="00870A7E" w:rsidRPr="00092A16" w:rsidP="00092A16">
      <w:pPr>
        <w:pStyle w:val="ListParagraph"/>
        <w:numPr>
          <w:ilvl w:val="0"/>
          <w:numId w:val="13"/>
        </w:numPr>
        <w:spacing w:before="240" w:line="360" w:lineRule="auto"/>
        <w:jc w:val="both"/>
        <w:rPr>
          <w:rFonts w:ascii="Century Gothic" w:hAnsi="Century Gothic"/>
          <w:sz w:val="24"/>
          <w:szCs w:val="24"/>
        </w:rPr>
      </w:pPr>
      <w:r w:rsidRPr="00416D07">
        <w:rPr>
          <w:rFonts w:ascii="Century Gothic" w:hAnsi="Century Gothic"/>
          <w:sz w:val="24"/>
          <w:szCs w:val="24"/>
          <w:u w:val="single"/>
        </w:rPr>
        <w:t xml:space="preserve">Crescimento populacional menos evidente nas zonas de estruturas mais retrógradas </w:t>
      </w:r>
      <w:r w:rsidRPr="00092A16">
        <w:rPr>
          <w:rFonts w:ascii="Century Gothic" w:hAnsi="Century Gothic"/>
          <w:sz w:val="24"/>
          <w:szCs w:val="24"/>
        </w:rPr>
        <w:t>– França, Itália, Portugal, Espanha, e países de Leste.</w:t>
      </w:r>
    </w:p>
    <w:p w:rsidR="00B56F5D" w:rsidRPr="00092A16" w:rsidP="00092A16">
      <w:pPr>
        <w:spacing w:before="240" w:line="360" w:lineRule="auto"/>
        <w:jc w:val="both"/>
        <w:rPr>
          <w:rFonts w:ascii="Century Gothic" w:hAnsi="Century Gothic"/>
          <w:sz w:val="24"/>
          <w:szCs w:val="24"/>
        </w:rPr>
      </w:pPr>
      <w:r w:rsidRPr="00092A16">
        <w:rPr>
          <w:rFonts w:ascii="Century Gothic" w:hAnsi="Century Gothic"/>
          <w:sz w:val="24"/>
          <w:szCs w:val="24"/>
        </w:rPr>
        <w:t xml:space="preserve">Tendo em conta o crescimento excessivo da taxa de natalidade, é necessário tomar medidas preventivas ao aumento desmedido da população (políticas anti natalistas): </w:t>
      </w:r>
      <w:r w:rsidRPr="007479D6">
        <w:rPr>
          <w:rFonts w:ascii="Century Gothic" w:hAnsi="Century Gothic"/>
          <w:sz w:val="24"/>
          <w:szCs w:val="24"/>
          <w:u w:val="single"/>
        </w:rPr>
        <w:t>redução voluntária da natalidade pela prática do celibato e do casamento tardio.</w:t>
      </w:r>
    </w:p>
    <w:p w:rsidR="009D475C" w:rsidRPr="00092A16" w:rsidP="00092A16">
      <w:pPr>
        <w:spacing w:before="240" w:line="360" w:lineRule="auto"/>
        <w:jc w:val="both"/>
        <w:rPr>
          <w:rFonts w:ascii="Century Gothic" w:hAnsi="Century Gothic"/>
          <w:b/>
          <w:color w:val="0070C0"/>
          <w:sz w:val="24"/>
          <w:szCs w:val="24"/>
        </w:rPr>
      </w:pPr>
      <w:r w:rsidRPr="00092A16">
        <w:rPr>
          <w:rFonts w:ascii="Century Gothic" w:hAnsi="Century Gothic"/>
          <w:b/>
          <w:color w:val="0070C0"/>
          <w:sz w:val="24"/>
          <w:szCs w:val="24"/>
        </w:rPr>
        <w:t>A Europa dos Estados absolutos e a Europa dos parlamentos</w:t>
      </w:r>
    </w:p>
    <w:p w:rsidR="009D475C" w:rsidRPr="00092A16" w:rsidP="00092A16">
      <w:pPr>
        <w:spacing w:before="240" w:line="360" w:lineRule="auto"/>
        <w:jc w:val="both"/>
        <w:rPr>
          <w:rFonts w:ascii="Century Gothic" w:hAnsi="Century Gothic"/>
          <w:sz w:val="24"/>
          <w:szCs w:val="24"/>
        </w:rPr>
      </w:pPr>
      <w:r w:rsidRPr="00092A16">
        <w:rPr>
          <w:rFonts w:ascii="Century Gothic" w:hAnsi="Century Gothic"/>
          <w:sz w:val="24"/>
          <w:szCs w:val="24"/>
        </w:rPr>
        <w:t>Durante Antigo Regime, a sociedade estava organizada em ordens, diferenciadas segundo o nascimento ou o prestígio da função que desempenhavam.</w:t>
      </w:r>
    </w:p>
    <w:p w:rsidR="00B56F5D" w:rsidRPr="00092A16" w:rsidP="00092A16">
      <w:pPr>
        <w:spacing w:before="240" w:line="360" w:lineRule="auto"/>
        <w:jc w:val="both"/>
        <w:rPr>
          <w:rFonts w:ascii="Century Gothic" w:hAnsi="Century Gothic"/>
          <w:sz w:val="24"/>
          <w:szCs w:val="24"/>
        </w:rPr>
      </w:pPr>
      <w:r w:rsidRPr="00092A16">
        <w:rPr>
          <w:rFonts w:ascii="Century Gothic" w:hAnsi="Century Gothic"/>
          <w:sz w:val="24"/>
          <w:szCs w:val="24"/>
        </w:rPr>
        <w:t xml:space="preserve">Os grupos sociais formados designam-se </w:t>
      </w:r>
      <w:r w:rsidRPr="00092A16">
        <w:rPr>
          <w:rFonts w:ascii="Century Gothic" w:hAnsi="Century Gothic"/>
          <w:b/>
          <w:sz w:val="24"/>
          <w:szCs w:val="24"/>
        </w:rPr>
        <w:t>estados</w:t>
      </w:r>
      <w:r w:rsidRPr="00092A16">
        <w:rPr>
          <w:rFonts w:ascii="Century Gothic" w:hAnsi="Century Gothic"/>
          <w:sz w:val="24"/>
          <w:szCs w:val="24"/>
        </w:rPr>
        <w:t xml:space="preserve"> ou </w:t>
      </w:r>
      <w:r w:rsidRPr="00092A16">
        <w:rPr>
          <w:rFonts w:ascii="Century Gothic" w:hAnsi="Century Gothic"/>
          <w:b/>
          <w:sz w:val="24"/>
          <w:szCs w:val="24"/>
        </w:rPr>
        <w:t>ordens</w:t>
      </w:r>
      <w:r w:rsidRPr="00092A16">
        <w:rPr>
          <w:rFonts w:ascii="Century Gothic" w:hAnsi="Century Gothic"/>
          <w:sz w:val="24"/>
          <w:szCs w:val="24"/>
        </w:rPr>
        <w:t>, e eram 3: Nobreza, Clero e Terceiro Estado (Povo).</w:t>
      </w:r>
    </w:p>
    <w:p w:rsidR="00B56F5D" w:rsidRPr="00092A16" w:rsidP="00092A16">
      <w:pPr>
        <w:spacing w:before="240" w:line="360" w:lineRule="auto"/>
        <w:jc w:val="both"/>
        <w:rPr>
          <w:rFonts w:ascii="Century Gothic" w:hAnsi="Century Gothic"/>
          <w:sz w:val="24"/>
          <w:szCs w:val="24"/>
        </w:rPr>
      </w:pPr>
      <w:r w:rsidRPr="00092A16">
        <w:rPr>
          <w:rFonts w:ascii="Century Gothic" w:hAnsi="Century Gothic"/>
          <w:sz w:val="24"/>
          <w:szCs w:val="24"/>
        </w:rPr>
        <w:t xml:space="preserve">Esta estratificação social assentava na valorização e estima social. </w:t>
      </w:r>
    </w:p>
    <w:p w:rsidR="00B56F5D" w:rsidRPr="00092A16" w:rsidP="00092A16">
      <w:pPr>
        <w:spacing w:before="240" w:line="360" w:lineRule="auto"/>
        <w:jc w:val="both"/>
        <w:rPr>
          <w:rFonts w:ascii="Century Gothic" w:hAnsi="Century Gothic"/>
          <w:b/>
          <w:color w:val="0070C0"/>
          <w:sz w:val="24"/>
          <w:szCs w:val="24"/>
        </w:rPr>
      </w:pPr>
      <w:r w:rsidRPr="00092A16">
        <w:rPr>
          <w:rFonts w:ascii="Century Gothic" w:hAnsi="Century Gothic"/>
          <w:b/>
          <w:color w:val="0070C0"/>
          <w:sz w:val="24"/>
          <w:szCs w:val="24"/>
        </w:rPr>
        <w:t>A sociedade de ordens</w:t>
      </w:r>
    </w:p>
    <w:p w:rsidR="00B56F5D" w:rsidRPr="00092A16" w:rsidP="00092A16">
      <w:pPr>
        <w:spacing w:before="240" w:line="360" w:lineRule="auto"/>
        <w:jc w:val="both"/>
        <w:rPr>
          <w:rFonts w:ascii="Century Gothic" w:hAnsi="Century Gothic"/>
          <w:sz w:val="24"/>
          <w:szCs w:val="24"/>
        </w:rPr>
      </w:pPr>
      <w:r w:rsidRPr="00092A16">
        <w:rPr>
          <w:rFonts w:ascii="Century Gothic" w:hAnsi="Century Gothic"/>
          <w:sz w:val="24"/>
          <w:szCs w:val="24"/>
        </w:rPr>
        <w:t>Esta sociedade caracterizava-se por uma estratificação de tipo legal ou jurídico, que impôs aos indivíduos um conjunto de valores e comportamentos geralmente definidos para toda a vida. Assim:</w:t>
      </w:r>
    </w:p>
    <w:p w:rsidR="00B56F5D" w:rsidRPr="00092A16" w:rsidP="00092A16">
      <w:pPr>
        <w:pStyle w:val="ListParagraph"/>
        <w:numPr>
          <w:ilvl w:val="0"/>
          <w:numId w:val="14"/>
        </w:numPr>
        <w:spacing w:before="240" w:line="360" w:lineRule="auto"/>
        <w:jc w:val="both"/>
        <w:rPr>
          <w:rFonts w:ascii="Century Gothic" w:hAnsi="Century Gothic"/>
          <w:sz w:val="24"/>
          <w:szCs w:val="24"/>
        </w:rPr>
      </w:pPr>
      <w:r w:rsidRPr="00092A16">
        <w:rPr>
          <w:rFonts w:ascii="Century Gothic" w:hAnsi="Century Gothic"/>
          <w:sz w:val="24"/>
          <w:szCs w:val="24"/>
        </w:rPr>
        <w:t>A posição social de cada indivíduo dependia do seu nascimento ou do prestígio da função que desempenha;</w:t>
      </w:r>
    </w:p>
    <w:p w:rsidR="00B56F5D" w:rsidRPr="00092A16" w:rsidP="00092A16">
      <w:pPr>
        <w:pStyle w:val="ListParagraph"/>
        <w:numPr>
          <w:ilvl w:val="0"/>
          <w:numId w:val="14"/>
        </w:numPr>
        <w:spacing w:before="240" w:line="360" w:lineRule="auto"/>
        <w:jc w:val="both"/>
        <w:rPr>
          <w:rFonts w:ascii="Century Gothic" w:hAnsi="Century Gothic"/>
          <w:sz w:val="24"/>
          <w:szCs w:val="24"/>
        </w:rPr>
      </w:pPr>
      <w:r w:rsidRPr="00092A16">
        <w:rPr>
          <w:rFonts w:ascii="Century Gothic" w:hAnsi="Century Gothic"/>
          <w:sz w:val="24"/>
          <w:szCs w:val="24"/>
        </w:rPr>
        <w:t>Estabelecia privilégios e deveres a cada ordem, atribuindo leis e penas próprias;</w:t>
      </w:r>
    </w:p>
    <w:p w:rsidR="00B56F5D" w:rsidRPr="00092A16" w:rsidP="00092A16">
      <w:pPr>
        <w:pStyle w:val="ListParagraph"/>
        <w:numPr>
          <w:ilvl w:val="0"/>
          <w:numId w:val="14"/>
        </w:numPr>
        <w:spacing w:before="240" w:line="360" w:lineRule="auto"/>
        <w:jc w:val="both"/>
        <w:rPr>
          <w:rFonts w:ascii="Century Gothic" w:hAnsi="Century Gothic"/>
          <w:sz w:val="24"/>
          <w:szCs w:val="24"/>
        </w:rPr>
      </w:pPr>
      <w:r w:rsidRPr="00092A16">
        <w:rPr>
          <w:rFonts w:ascii="Century Gothic" w:hAnsi="Century Gothic"/>
          <w:sz w:val="24"/>
          <w:szCs w:val="24"/>
        </w:rPr>
        <w:t>Determinava códigos de atuação pública de cada ordem;</w:t>
      </w:r>
    </w:p>
    <w:p w:rsidR="00B56F5D" w:rsidRPr="00092A16" w:rsidP="00092A16">
      <w:pPr>
        <w:pStyle w:val="ListParagraph"/>
        <w:numPr>
          <w:ilvl w:val="0"/>
          <w:numId w:val="14"/>
        </w:numPr>
        <w:spacing w:before="240" w:line="360" w:lineRule="auto"/>
        <w:jc w:val="both"/>
        <w:rPr>
          <w:rFonts w:ascii="Century Gothic" w:hAnsi="Century Gothic"/>
          <w:sz w:val="24"/>
          <w:szCs w:val="24"/>
        </w:rPr>
      </w:pPr>
      <w:r w:rsidRPr="00092A16">
        <w:rPr>
          <w:rFonts w:ascii="Century Gothic" w:hAnsi="Century Gothic"/>
          <w:sz w:val="24"/>
          <w:szCs w:val="24"/>
        </w:rPr>
        <w:t>Definia formas de tratamento, as honras, as dignidades, as condecorações e a pensões a que cada uma tinha direito.</w:t>
      </w:r>
    </w:p>
    <w:p w:rsidR="00B56F5D" w:rsidRPr="00092A16" w:rsidP="00092A16">
      <w:pPr>
        <w:spacing w:before="240" w:line="360" w:lineRule="auto"/>
        <w:jc w:val="both"/>
        <w:rPr>
          <w:rFonts w:ascii="Century Gothic" w:hAnsi="Century Gothic"/>
          <w:sz w:val="24"/>
          <w:szCs w:val="24"/>
        </w:rPr>
      </w:pPr>
      <w:r w:rsidRPr="00092A16">
        <w:rPr>
          <w:rFonts w:ascii="Century Gothic" w:hAnsi="Century Gothic"/>
          <w:sz w:val="24"/>
          <w:szCs w:val="24"/>
        </w:rPr>
        <w:t>A mobilidade social é muito rara. Apenas mais tarde e em virtude das transformações económicas e culturais verificadas, os regimes europeus passaram a permitir a ascensão do nível social de cada indivíduo – compra de títulos nobres. Esta situação tornou as ordens cada vez mais heterogéneas.</w:t>
      </w:r>
    </w:p>
    <w:p w:rsidR="00A507C6" w:rsidRPr="00092A16" w:rsidP="00092A16">
      <w:pPr>
        <w:spacing w:before="240" w:line="360" w:lineRule="auto"/>
        <w:jc w:val="both"/>
        <w:rPr>
          <w:rFonts w:ascii="Century Gothic" w:hAnsi="Century Gothic"/>
          <w:sz w:val="24"/>
          <w:szCs w:val="24"/>
        </w:rPr>
      </w:pPr>
      <w:r w:rsidRPr="00092A16">
        <w:rPr>
          <w:rFonts w:ascii="Century Gothic" w:hAnsi="Century Gothic"/>
          <w:sz w:val="24"/>
          <w:szCs w:val="24"/>
        </w:rPr>
        <w:t>Em Inglaterra, o estatuto social assentava essencialmente na riqueza e na cultura/estilo de vida, e alianças familiares.</w:t>
      </w:r>
    </w:p>
    <w:p w:rsidR="00B02703" w:rsidRPr="00092A16" w:rsidP="00092A16">
      <w:pPr>
        <w:spacing w:before="240" w:line="360" w:lineRule="auto"/>
        <w:jc w:val="both"/>
        <w:rPr>
          <w:rFonts w:ascii="Century Gothic" w:hAnsi="Century Gothic"/>
          <w:b/>
          <w:color w:val="0070C0"/>
          <w:sz w:val="24"/>
          <w:szCs w:val="24"/>
        </w:rPr>
      </w:pPr>
      <w:r w:rsidRPr="00092A16">
        <w:rPr>
          <w:rFonts w:ascii="Century Gothic" w:hAnsi="Century Gothic"/>
          <w:b/>
          <w:color w:val="0070C0"/>
          <w:sz w:val="24"/>
          <w:szCs w:val="24"/>
        </w:rPr>
        <w:t>A pluralidade dos estratos sociais: os casos da França, Espanha e Portugal</w:t>
      </w:r>
    </w:p>
    <w:p w:rsidR="00B02703" w:rsidRPr="00092A16" w:rsidP="00092A16">
      <w:pPr>
        <w:spacing w:before="240" w:line="360" w:lineRule="auto"/>
        <w:jc w:val="both"/>
        <w:rPr>
          <w:rFonts w:ascii="Century Gothic" w:hAnsi="Century Gothic"/>
          <w:sz w:val="24"/>
          <w:szCs w:val="24"/>
        </w:rPr>
      </w:pPr>
      <w:r w:rsidRPr="00092A16">
        <w:rPr>
          <w:rFonts w:ascii="Century Gothic" w:hAnsi="Century Gothic"/>
          <w:sz w:val="24"/>
          <w:szCs w:val="24"/>
        </w:rPr>
        <w:t>A grande distinção nesta sociedade fazia-se entre as ordens privilegiadas – o clero e a nobreza – e a não privilegiada – o Terceiro Estado. O Clero era a ordem com mais benefícios.</w:t>
      </w:r>
    </w:p>
    <w:p w:rsidR="00A507C6" w:rsidRPr="00092A16" w:rsidP="00092A16">
      <w:pPr>
        <w:spacing w:before="240" w:line="360" w:lineRule="auto"/>
        <w:jc w:val="both"/>
        <w:rPr>
          <w:rFonts w:ascii="Century Gothic" w:hAnsi="Century Gothic"/>
          <w:sz w:val="24"/>
          <w:szCs w:val="24"/>
        </w:rPr>
      </w:pPr>
      <w:r w:rsidRPr="00092A16">
        <w:rPr>
          <w:rFonts w:ascii="Century Gothic" w:hAnsi="Century Gothic"/>
          <w:sz w:val="24"/>
          <w:szCs w:val="24"/>
        </w:rPr>
        <w:t>Características do Clero:</w:t>
      </w:r>
    </w:p>
    <w:p w:rsidR="00A507C6" w:rsidRPr="00092A16" w:rsidP="00092A16">
      <w:pPr>
        <w:pStyle w:val="ListParagraph"/>
        <w:numPr>
          <w:ilvl w:val="0"/>
          <w:numId w:val="15"/>
        </w:numPr>
        <w:spacing w:before="240" w:line="360" w:lineRule="auto"/>
        <w:jc w:val="both"/>
        <w:rPr>
          <w:rFonts w:ascii="Century Gothic" w:hAnsi="Century Gothic"/>
          <w:sz w:val="24"/>
          <w:szCs w:val="24"/>
        </w:rPr>
      </w:pPr>
      <w:r w:rsidRPr="00092A16">
        <w:rPr>
          <w:rFonts w:ascii="Century Gothic" w:hAnsi="Century Gothic"/>
          <w:sz w:val="24"/>
          <w:szCs w:val="24"/>
        </w:rPr>
        <w:t>Recebiam a tonsura – antigo corte de cabelo praticado nos eclesiásticos;</w:t>
      </w:r>
    </w:p>
    <w:p w:rsidR="00A507C6" w:rsidRPr="00092A16" w:rsidP="00092A16">
      <w:pPr>
        <w:pStyle w:val="ListParagraph"/>
        <w:numPr>
          <w:ilvl w:val="0"/>
          <w:numId w:val="15"/>
        </w:numPr>
        <w:spacing w:before="240" w:line="360" w:lineRule="auto"/>
        <w:jc w:val="both"/>
        <w:rPr>
          <w:rFonts w:ascii="Century Gothic" w:hAnsi="Century Gothic"/>
          <w:sz w:val="24"/>
          <w:szCs w:val="24"/>
        </w:rPr>
      </w:pPr>
      <w:r w:rsidRPr="00092A16">
        <w:rPr>
          <w:rFonts w:ascii="Century Gothic" w:hAnsi="Century Gothic"/>
          <w:sz w:val="24"/>
          <w:szCs w:val="24"/>
        </w:rPr>
        <w:t>Clero Regular e Clero Secular - Membros das ordens militares, professores, alunos das universidades, oficiais e ministeriais públicos, que viviam como leigos.</w:t>
      </w:r>
    </w:p>
    <w:p w:rsidR="00A507C6" w:rsidRPr="00092A16" w:rsidP="00092A16">
      <w:pPr>
        <w:pStyle w:val="ListParagraph"/>
        <w:numPr>
          <w:ilvl w:val="0"/>
          <w:numId w:val="17"/>
        </w:numPr>
        <w:spacing w:before="240" w:line="360" w:lineRule="auto"/>
        <w:jc w:val="both"/>
        <w:rPr>
          <w:rFonts w:ascii="Century Gothic" w:hAnsi="Century Gothic"/>
          <w:sz w:val="24"/>
          <w:szCs w:val="24"/>
        </w:rPr>
      </w:pPr>
      <w:r w:rsidRPr="00092A16">
        <w:rPr>
          <w:rFonts w:ascii="Century Gothic" w:hAnsi="Century Gothic"/>
          <w:sz w:val="24"/>
          <w:szCs w:val="24"/>
        </w:rPr>
        <w:t>Dependência do Papa de Roma;</w:t>
      </w:r>
    </w:p>
    <w:p w:rsidR="00A507C6" w:rsidRPr="00092A16" w:rsidP="00092A16">
      <w:pPr>
        <w:pStyle w:val="ListParagraph"/>
        <w:numPr>
          <w:ilvl w:val="0"/>
          <w:numId w:val="17"/>
        </w:numPr>
        <w:spacing w:before="240" w:line="360" w:lineRule="auto"/>
        <w:jc w:val="both"/>
        <w:rPr>
          <w:rFonts w:ascii="Century Gothic" w:hAnsi="Century Gothic"/>
          <w:sz w:val="24"/>
          <w:szCs w:val="24"/>
        </w:rPr>
      </w:pPr>
      <w:r w:rsidRPr="00092A16">
        <w:rPr>
          <w:rFonts w:ascii="Century Gothic" w:hAnsi="Century Gothic"/>
          <w:sz w:val="24"/>
          <w:szCs w:val="24"/>
        </w:rPr>
        <w:t>Leis e tribunais próprios que julgavam de acordo com o Direito Canónico;</w:t>
      </w:r>
    </w:p>
    <w:p w:rsidR="00A507C6" w:rsidRPr="00092A16" w:rsidP="00092A16">
      <w:pPr>
        <w:pStyle w:val="ListParagraph"/>
        <w:numPr>
          <w:ilvl w:val="0"/>
          <w:numId w:val="17"/>
        </w:numPr>
        <w:spacing w:before="240" w:line="360" w:lineRule="auto"/>
        <w:jc w:val="both"/>
        <w:rPr>
          <w:rFonts w:ascii="Century Gothic" w:hAnsi="Century Gothic"/>
          <w:sz w:val="24"/>
          <w:szCs w:val="24"/>
        </w:rPr>
      </w:pPr>
      <w:r w:rsidRPr="00092A16">
        <w:rPr>
          <w:rFonts w:ascii="Century Gothic" w:hAnsi="Century Gothic"/>
          <w:sz w:val="24"/>
          <w:szCs w:val="24"/>
        </w:rPr>
        <w:t>Direito de imunidade e asilo em todas as suas propriedades;</w:t>
      </w:r>
    </w:p>
    <w:p w:rsidR="00A507C6" w:rsidRPr="00092A16" w:rsidP="00092A16">
      <w:pPr>
        <w:pStyle w:val="ListParagraph"/>
        <w:numPr>
          <w:ilvl w:val="0"/>
          <w:numId w:val="17"/>
        </w:numPr>
        <w:spacing w:before="240" w:line="360" w:lineRule="auto"/>
        <w:jc w:val="both"/>
        <w:rPr>
          <w:rFonts w:ascii="Century Gothic" w:hAnsi="Century Gothic"/>
          <w:sz w:val="24"/>
          <w:szCs w:val="24"/>
        </w:rPr>
      </w:pPr>
      <w:r w:rsidRPr="00092A16">
        <w:rPr>
          <w:rFonts w:ascii="Century Gothic" w:hAnsi="Century Gothic"/>
          <w:sz w:val="24"/>
          <w:szCs w:val="24"/>
        </w:rPr>
        <w:t>Isento do serviço militar;</w:t>
      </w:r>
    </w:p>
    <w:p w:rsidR="00A507C6" w:rsidRPr="00092A16" w:rsidP="00092A16">
      <w:pPr>
        <w:pStyle w:val="ListParagraph"/>
        <w:numPr>
          <w:ilvl w:val="0"/>
          <w:numId w:val="17"/>
        </w:numPr>
        <w:spacing w:before="240" w:line="360" w:lineRule="auto"/>
        <w:jc w:val="both"/>
        <w:rPr>
          <w:rFonts w:ascii="Century Gothic" w:hAnsi="Century Gothic"/>
          <w:sz w:val="24"/>
          <w:szCs w:val="24"/>
        </w:rPr>
      </w:pPr>
      <w:r w:rsidRPr="00092A16">
        <w:rPr>
          <w:rFonts w:ascii="Century Gothic" w:hAnsi="Century Gothic"/>
          <w:sz w:val="24"/>
          <w:szCs w:val="24"/>
        </w:rPr>
        <w:t>Não pagava impostos – ordem não tributária;</w:t>
      </w:r>
    </w:p>
    <w:p w:rsidR="00A507C6" w:rsidRPr="00092A16" w:rsidP="00092A16">
      <w:pPr>
        <w:pStyle w:val="ListParagraph"/>
        <w:numPr>
          <w:ilvl w:val="0"/>
          <w:numId w:val="17"/>
        </w:numPr>
        <w:spacing w:before="240" w:line="360" w:lineRule="auto"/>
        <w:jc w:val="both"/>
        <w:rPr>
          <w:rFonts w:ascii="Century Gothic" w:hAnsi="Century Gothic"/>
          <w:sz w:val="24"/>
          <w:szCs w:val="24"/>
        </w:rPr>
      </w:pPr>
      <w:r w:rsidRPr="00092A16">
        <w:rPr>
          <w:rFonts w:ascii="Century Gothic" w:hAnsi="Century Gothic"/>
          <w:sz w:val="24"/>
          <w:szCs w:val="24"/>
        </w:rPr>
        <w:t>Recebia dádivas e doações;</w:t>
      </w:r>
    </w:p>
    <w:p w:rsidR="00A507C6" w:rsidRPr="00092A16" w:rsidP="00092A16">
      <w:pPr>
        <w:pStyle w:val="ListParagraph"/>
        <w:numPr>
          <w:ilvl w:val="0"/>
          <w:numId w:val="17"/>
        </w:numPr>
        <w:spacing w:before="240" w:line="360" w:lineRule="auto"/>
        <w:jc w:val="both"/>
        <w:rPr>
          <w:rFonts w:ascii="Century Gothic" w:hAnsi="Century Gothic"/>
          <w:sz w:val="24"/>
          <w:szCs w:val="24"/>
        </w:rPr>
      </w:pPr>
      <w:r w:rsidRPr="00092A16">
        <w:rPr>
          <w:rFonts w:ascii="Century Gothic" w:hAnsi="Century Gothic"/>
          <w:sz w:val="24"/>
          <w:szCs w:val="24"/>
        </w:rPr>
        <w:t>Desempenhavam altos cargos no ensino, na corte e na administração pública – tinham grande prestígio, estima e consideração social;</w:t>
      </w:r>
    </w:p>
    <w:p w:rsidR="00A507C6" w:rsidRPr="00092A16" w:rsidP="00092A16">
      <w:pPr>
        <w:pStyle w:val="ListParagraph"/>
        <w:numPr>
          <w:ilvl w:val="0"/>
          <w:numId w:val="17"/>
        </w:numPr>
        <w:spacing w:before="240" w:line="360" w:lineRule="auto"/>
        <w:jc w:val="both"/>
        <w:rPr>
          <w:rFonts w:ascii="Century Gothic" w:hAnsi="Century Gothic"/>
          <w:sz w:val="24"/>
          <w:szCs w:val="24"/>
        </w:rPr>
      </w:pPr>
      <w:r w:rsidRPr="00092A16">
        <w:rPr>
          <w:rFonts w:ascii="Century Gothic" w:hAnsi="Century Gothic"/>
          <w:sz w:val="24"/>
          <w:szCs w:val="24"/>
        </w:rPr>
        <w:t>Força económica importante – era um “Estado dentro do Estado”.</w:t>
      </w:r>
    </w:p>
    <w:p w:rsidR="00E71C3B" w:rsidRPr="00092A16" w:rsidP="00092A16">
      <w:pPr>
        <w:spacing w:before="240" w:line="360" w:lineRule="auto"/>
        <w:jc w:val="both"/>
        <w:rPr>
          <w:rFonts w:ascii="Century Gothic" w:hAnsi="Century Gothic"/>
          <w:sz w:val="24"/>
          <w:szCs w:val="24"/>
        </w:rPr>
      </w:pPr>
      <w:r w:rsidRPr="00092A16">
        <w:rPr>
          <w:rFonts w:ascii="Century Gothic" w:hAnsi="Century Gothic"/>
          <w:sz w:val="24"/>
          <w:szCs w:val="24"/>
        </w:rPr>
        <w:t>A Nobreza era a segunda ordem na pirâmide social.</w:t>
      </w:r>
    </w:p>
    <w:p w:rsidR="00E71C3B" w:rsidRPr="00092A16" w:rsidP="00092A16">
      <w:pPr>
        <w:spacing w:before="240" w:line="360" w:lineRule="auto"/>
        <w:jc w:val="both"/>
        <w:rPr>
          <w:rFonts w:ascii="Century Gothic" w:hAnsi="Century Gothic"/>
          <w:sz w:val="24"/>
          <w:szCs w:val="24"/>
        </w:rPr>
      </w:pPr>
      <w:r w:rsidRPr="00092A16">
        <w:rPr>
          <w:rFonts w:ascii="Century Gothic" w:hAnsi="Century Gothic"/>
          <w:sz w:val="24"/>
          <w:szCs w:val="24"/>
        </w:rPr>
        <w:t>Características da Nobreza:</w:t>
      </w:r>
    </w:p>
    <w:p w:rsidR="00E71C3B" w:rsidRPr="00092A16" w:rsidP="00092A16">
      <w:pPr>
        <w:pStyle w:val="ListParagraph"/>
        <w:numPr>
          <w:ilvl w:val="0"/>
          <w:numId w:val="18"/>
        </w:numPr>
        <w:spacing w:before="240" w:line="360" w:lineRule="auto"/>
        <w:jc w:val="both"/>
        <w:rPr>
          <w:rFonts w:ascii="Century Gothic" w:hAnsi="Century Gothic"/>
          <w:sz w:val="24"/>
          <w:szCs w:val="24"/>
        </w:rPr>
      </w:pPr>
      <w:r w:rsidRPr="00092A16">
        <w:rPr>
          <w:rFonts w:ascii="Century Gothic" w:hAnsi="Century Gothic"/>
          <w:sz w:val="24"/>
          <w:szCs w:val="24"/>
        </w:rPr>
        <w:t>Era organizado como um grupo fechado, definido pelo nascimento, poder fundiário, função militar, desempenho de cargos políticos e administrativos, e pelo alto padrão de vida;</w:t>
      </w:r>
    </w:p>
    <w:p w:rsidR="00E71C3B" w:rsidRPr="00092A16" w:rsidP="00092A16">
      <w:pPr>
        <w:pStyle w:val="ListParagraph"/>
        <w:numPr>
          <w:ilvl w:val="0"/>
          <w:numId w:val="18"/>
        </w:numPr>
        <w:spacing w:before="240" w:line="360" w:lineRule="auto"/>
        <w:jc w:val="both"/>
        <w:rPr>
          <w:rFonts w:ascii="Century Gothic" w:hAnsi="Century Gothic"/>
          <w:sz w:val="24"/>
          <w:szCs w:val="24"/>
        </w:rPr>
      </w:pPr>
      <w:r w:rsidRPr="00092A16">
        <w:rPr>
          <w:rFonts w:ascii="Century Gothic" w:hAnsi="Century Gothic"/>
          <w:sz w:val="24"/>
          <w:szCs w:val="24"/>
        </w:rPr>
        <w:t>A Nobreza apresentava diversas subdivisões internamente:</w:t>
      </w:r>
    </w:p>
    <w:p w:rsidR="00210F93" w:rsidRPr="00092A16" w:rsidP="00092A16">
      <w:pPr>
        <w:pStyle w:val="ListParagraph"/>
        <w:numPr>
          <w:ilvl w:val="0"/>
          <w:numId w:val="19"/>
        </w:numPr>
        <w:spacing w:before="240" w:line="360" w:lineRule="auto"/>
        <w:jc w:val="both"/>
        <w:rPr>
          <w:rFonts w:ascii="Century Gothic" w:hAnsi="Century Gothic"/>
          <w:sz w:val="24"/>
          <w:szCs w:val="24"/>
        </w:rPr>
      </w:pPr>
      <w:r w:rsidRPr="00092A16">
        <w:rPr>
          <w:rFonts w:ascii="Century Gothic" w:hAnsi="Century Gothic"/>
          <w:sz w:val="24"/>
          <w:szCs w:val="24"/>
          <w:u w:val="single"/>
        </w:rPr>
        <w:t>Nobreza rural</w:t>
      </w:r>
      <w:r w:rsidRPr="00092A16">
        <w:rPr>
          <w:rFonts w:ascii="Century Gothic" w:hAnsi="Century Gothic"/>
          <w:sz w:val="24"/>
          <w:szCs w:val="24"/>
        </w:rPr>
        <w:t xml:space="preserve"> (gentry, em Inglaterra) - nobreza senhorial e fundiária, era despromovida de títulos nobiliárquicos, apropriava-se de terras e criava gado ovino, necessário para as manufaturas domésticas;</w:t>
      </w:r>
    </w:p>
    <w:p w:rsidR="00210F93" w:rsidRPr="00092A16" w:rsidP="00092A16">
      <w:pPr>
        <w:pStyle w:val="ListParagraph"/>
        <w:numPr>
          <w:ilvl w:val="0"/>
          <w:numId w:val="19"/>
        </w:numPr>
        <w:spacing w:before="240" w:line="360" w:lineRule="auto"/>
        <w:jc w:val="both"/>
        <w:rPr>
          <w:rFonts w:ascii="Century Gothic" w:hAnsi="Century Gothic"/>
          <w:sz w:val="24"/>
          <w:szCs w:val="24"/>
        </w:rPr>
      </w:pPr>
      <w:r w:rsidRPr="00092A16">
        <w:rPr>
          <w:rFonts w:ascii="Century Gothic" w:hAnsi="Century Gothic"/>
          <w:sz w:val="24"/>
          <w:szCs w:val="24"/>
          <w:u w:val="single"/>
        </w:rPr>
        <w:t>Nobreza cortesã</w:t>
      </w:r>
      <w:r w:rsidRPr="00092A16">
        <w:rPr>
          <w:rFonts w:ascii="Century Gothic" w:hAnsi="Century Gothic"/>
          <w:sz w:val="24"/>
          <w:szCs w:val="24"/>
        </w:rPr>
        <w:t xml:space="preserve"> – grande latifundiária, exercia cargos na corte, agregando rendimentos a partir das tenças, subsídios e outras benesses;</w:t>
      </w:r>
    </w:p>
    <w:p w:rsidR="00210F93" w:rsidRPr="00092A16" w:rsidP="00092A16">
      <w:pPr>
        <w:pStyle w:val="ListParagraph"/>
        <w:numPr>
          <w:ilvl w:val="0"/>
          <w:numId w:val="19"/>
        </w:numPr>
        <w:spacing w:before="240" w:line="360" w:lineRule="auto"/>
        <w:jc w:val="both"/>
        <w:rPr>
          <w:rFonts w:ascii="Century Gothic" w:hAnsi="Century Gothic"/>
          <w:sz w:val="24"/>
          <w:szCs w:val="24"/>
        </w:rPr>
      </w:pPr>
      <w:r w:rsidRPr="00092A16">
        <w:rPr>
          <w:rFonts w:ascii="Century Gothic" w:hAnsi="Century Gothic"/>
          <w:sz w:val="24"/>
          <w:szCs w:val="24"/>
          <w:u w:val="single"/>
        </w:rPr>
        <w:t>Nobreza de espada</w:t>
      </w:r>
      <w:r w:rsidRPr="00092A16">
        <w:rPr>
          <w:rFonts w:ascii="Century Gothic" w:hAnsi="Century Gothic"/>
          <w:sz w:val="24"/>
          <w:szCs w:val="24"/>
        </w:rPr>
        <w:t xml:space="preserve"> – ocupava o ofício de armas, era empreendedora, investia nos negócios mercantis, geria pequenas empresas e mercantilizava a produção das suas propriedades;</w:t>
      </w:r>
    </w:p>
    <w:p w:rsidR="006421C6" w:rsidRPr="00092A16" w:rsidP="00092A16">
      <w:pPr>
        <w:pStyle w:val="ListParagraph"/>
        <w:numPr>
          <w:ilvl w:val="0"/>
          <w:numId w:val="19"/>
        </w:numPr>
        <w:spacing w:before="240" w:line="360" w:lineRule="auto"/>
        <w:jc w:val="both"/>
        <w:rPr>
          <w:rFonts w:ascii="Century Gothic" w:hAnsi="Century Gothic"/>
          <w:sz w:val="24"/>
          <w:szCs w:val="24"/>
        </w:rPr>
      </w:pPr>
      <w:r w:rsidRPr="00092A16">
        <w:rPr>
          <w:rFonts w:ascii="Century Gothic" w:hAnsi="Century Gothic"/>
          <w:sz w:val="24"/>
          <w:szCs w:val="24"/>
          <w:u w:val="single"/>
        </w:rPr>
        <w:t>Nobreza de sangue</w:t>
      </w:r>
      <w:r w:rsidRPr="00092A16">
        <w:rPr>
          <w:rFonts w:ascii="Century Gothic" w:hAnsi="Century Gothic"/>
          <w:sz w:val="24"/>
          <w:szCs w:val="24"/>
        </w:rPr>
        <w:t xml:space="preserve"> – nobres de linhagem (herdavam o título dos seus antepassados). Dentro da Nobreza de sangue, apareceu a:</w:t>
      </w:r>
    </w:p>
    <w:p w:rsidR="006421C6" w:rsidRPr="00092A16" w:rsidP="00092A16">
      <w:pPr>
        <w:pStyle w:val="ListParagraph"/>
        <w:numPr>
          <w:ilvl w:val="0"/>
          <w:numId w:val="19"/>
        </w:numPr>
        <w:spacing w:before="240" w:line="360" w:lineRule="auto"/>
        <w:jc w:val="both"/>
        <w:rPr>
          <w:rFonts w:ascii="Century Gothic" w:hAnsi="Century Gothic"/>
          <w:sz w:val="24"/>
          <w:szCs w:val="24"/>
        </w:rPr>
      </w:pPr>
      <w:r w:rsidRPr="00092A16">
        <w:rPr>
          <w:rFonts w:ascii="Century Gothic" w:hAnsi="Century Gothic"/>
          <w:sz w:val="24"/>
          <w:szCs w:val="24"/>
          <w:u w:val="single"/>
        </w:rPr>
        <w:t>Nobreza de toga</w:t>
      </w:r>
      <w:r w:rsidRPr="00092A16">
        <w:rPr>
          <w:rFonts w:ascii="Century Gothic" w:hAnsi="Century Gothic"/>
          <w:sz w:val="24"/>
          <w:szCs w:val="24"/>
        </w:rPr>
        <w:t xml:space="preserve"> – nobreza de origem clerical ou burguesa, comprava cargos políticos e baseava a sua ascensão no mérito e capacidades pessoais.</w:t>
      </w:r>
    </w:p>
    <w:p w:rsidR="006421C6" w:rsidRPr="00092A16" w:rsidP="00092A16">
      <w:pPr>
        <w:pStyle w:val="ListParagraph"/>
        <w:numPr>
          <w:ilvl w:val="0"/>
          <w:numId w:val="20"/>
        </w:numPr>
        <w:spacing w:before="240" w:line="360" w:lineRule="auto"/>
        <w:jc w:val="both"/>
        <w:rPr>
          <w:rFonts w:ascii="Century Gothic" w:hAnsi="Century Gothic"/>
          <w:sz w:val="24"/>
          <w:szCs w:val="24"/>
        </w:rPr>
      </w:pPr>
      <w:r w:rsidRPr="00092A16">
        <w:rPr>
          <w:rFonts w:ascii="Century Gothic" w:hAnsi="Century Gothic"/>
          <w:sz w:val="24"/>
          <w:szCs w:val="24"/>
        </w:rPr>
        <w:t>Os nobres estavam isentos do pagamento de impostos ao Estado, com exceção aos impostos gerais em ocasião de guerra;</w:t>
      </w:r>
    </w:p>
    <w:p w:rsidR="00B56F5D" w:rsidRPr="00092A16" w:rsidP="00092A16">
      <w:pPr>
        <w:pStyle w:val="ListParagraph"/>
        <w:numPr>
          <w:ilvl w:val="0"/>
          <w:numId w:val="20"/>
        </w:numPr>
        <w:spacing w:before="240" w:line="360" w:lineRule="auto"/>
        <w:jc w:val="both"/>
        <w:rPr>
          <w:rFonts w:ascii="Century Gothic" w:hAnsi="Century Gothic"/>
          <w:sz w:val="24"/>
          <w:szCs w:val="24"/>
        </w:rPr>
      </w:pPr>
      <w:r w:rsidRPr="00092A16">
        <w:rPr>
          <w:rFonts w:ascii="Century Gothic" w:hAnsi="Century Gothic"/>
          <w:sz w:val="24"/>
          <w:szCs w:val="24"/>
        </w:rPr>
        <w:t>Tinham um foro privado, com leis e sanções próprias;</w:t>
      </w:r>
    </w:p>
    <w:p w:rsidR="006421C6" w:rsidRPr="00092A16" w:rsidP="00092A16">
      <w:pPr>
        <w:pStyle w:val="ListParagraph"/>
        <w:numPr>
          <w:ilvl w:val="0"/>
          <w:numId w:val="20"/>
        </w:numPr>
        <w:spacing w:before="240" w:line="360" w:lineRule="auto"/>
        <w:jc w:val="both"/>
        <w:rPr>
          <w:rFonts w:ascii="Century Gothic" w:hAnsi="Century Gothic"/>
          <w:sz w:val="24"/>
          <w:szCs w:val="24"/>
        </w:rPr>
      </w:pPr>
      <w:r w:rsidRPr="00092A16">
        <w:rPr>
          <w:rFonts w:ascii="Century Gothic" w:hAnsi="Century Gothic"/>
          <w:sz w:val="24"/>
          <w:szCs w:val="24"/>
        </w:rPr>
        <w:t>Cobravam direitos senhoriais aos camponeses das suas terras e, nalgumas regiões, mantinham o tribunal senhorial para as questões latifundiárias;</w:t>
      </w:r>
    </w:p>
    <w:p w:rsidR="006421C6" w:rsidRPr="00092A16" w:rsidP="00092A16">
      <w:pPr>
        <w:pStyle w:val="ListParagraph"/>
        <w:numPr>
          <w:ilvl w:val="0"/>
          <w:numId w:val="20"/>
        </w:numPr>
        <w:spacing w:before="240" w:line="360" w:lineRule="auto"/>
        <w:jc w:val="both"/>
        <w:rPr>
          <w:rFonts w:ascii="Century Gothic" w:hAnsi="Century Gothic"/>
          <w:sz w:val="24"/>
          <w:szCs w:val="24"/>
        </w:rPr>
      </w:pPr>
      <w:r w:rsidRPr="00092A16">
        <w:rPr>
          <w:rFonts w:ascii="Century Gothic" w:hAnsi="Century Gothic"/>
          <w:sz w:val="24"/>
          <w:szCs w:val="24"/>
        </w:rPr>
        <w:t>Eram os preferidos do rei para desempenhar os mais altos cargos político-administrativos, com os quais angariavam subsídios e favores régios.</w:t>
      </w:r>
    </w:p>
    <w:p w:rsidR="00BF3D45" w:rsidRPr="00092A16" w:rsidP="00092A16">
      <w:pPr>
        <w:spacing w:before="240" w:line="360" w:lineRule="auto"/>
        <w:jc w:val="both"/>
        <w:rPr>
          <w:rFonts w:ascii="Century Gothic" w:hAnsi="Century Gothic"/>
          <w:sz w:val="24"/>
          <w:szCs w:val="24"/>
        </w:rPr>
      </w:pPr>
      <w:r w:rsidRPr="00092A16">
        <w:rPr>
          <w:rFonts w:ascii="Century Gothic" w:hAnsi="Century Gothic"/>
          <w:sz w:val="24"/>
          <w:szCs w:val="24"/>
        </w:rPr>
        <w:t>A base da pirâmide social desta época era o Terceiro Estado.</w:t>
      </w:r>
    </w:p>
    <w:p w:rsidR="00172B07" w:rsidP="00092A16">
      <w:pPr>
        <w:spacing w:before="240" w:line="360" w:lineRule="auto"/>
        <w:jc w:val="both"/>
        <w:rPr>
          <w:rFonts w:ascii="Century Gothic" w:hAnsi="Century Gothic"/>
          <w:sz w:val="24"/>
          <w:szCs w:val="24"/>
        </w:rPr>
      </w:pPr>
    </w:p>
    <w:p w:rsidR="00172B07" w:rsidP="00092A16">
      <w:pPr>
        <w:spacing w:before="240" w:line="360" w:lineRule="auto"/>
        <w:jc w:val="both"/>
        <w:rPr>
          <w:rFonts w:ascii="Century Gothic" w:hAnsi="Century Gothic"/>
          <w:sz w:val="24"/>
          <w:szCs w:val="24"/>
        </w:rPr>
      </w:pPr>
    </w:p>
    <w:p w:rsidR="006421C6" w:rsidRPr="00092A16" w:rsidP="00092A16">
      <w:pPr>
        <w:spacing w:before="240" w:line="360" w:lineRule="auto"/>
        <w:jc w:val="both"/>
        <w:rPr>
          <w:rFonts w:ascii="Century Gothic" w:hAnsi="Century Gothic"/>
          <w:sz w:val="24"/>
          <w:szCs w:val="24"/>
        </w:rPr>
      </w:pPr>
      <w:r w:rsidRPr="00092A16">
        <w:rPr>
          <w:rFonts w:ascii="Century Gothic" w:hAnsi="Century Gothic"/>
          <w:sz w:val="24"/>
          <w:szCs w:val="24"/>
        </w:rPr>
        <w:t>Características do Terceiro Estado:</w:t>
      </w:r>
    </w:p>
    <w:p w:rsidR="006421C6" w:rsidRPr="00092A16" w:rsidP="00092A16">
      <w:pPr>
        <w:pStyle w:val="ListParagraph"/>
        <w:numPr>
          <w:ilvl w:val="0"/>
          <w:numId w:val="21"/>
        </w:numPr>
        <w:spacing w:before="240" w:line="360" w:lineRule="auto"/>
        <w:jc w:val="both"/>
        <w:rPr>
          <w:rFonts w:ascii="Century Gothic" w:hAnsi="Century Gothic"/>
          <w:sz w:val="24"/>
          <w:szCs w:val="24"/>
        </w:rPr>
      </w:pPr>
      <w:r w:rsidRPr="00092A16">
        <w:rPr>
          <w:rFonts w:ascii="Century Gothic" w:hAnsi="Century Gothic"/>
          <w:sz w:val="24"/>
          <w:szCs w:val="24"/>
        </w:rPr>
        <w:t>Era o Terceiro Estado que sustentava toda a pirâmide social, com o seu trabalho;</w:t>
      </w:r>
    </w:p>
    <w:p w:rsidR="006421C6" w:rsidRPr="00092A16" w:rsidP="00092A16">
      <w:pPr>
        <w:pStyle w:val="ListParagraph"/>
        <w:numPr>
          <w:ilvl w:val="0"/>
          <w:numId w:val="21"/>
        </w:numPr>
        <w:spacing w:before="240" w:line="360" w:lineRule="auto"/>
        <w:jc w:val="both"/>
        <w:rPr>
          <w:rFonts w:ascii="Century Gothic" w:hAnsi="Century Gothic"/>
          <w:sz w:val="24"/>
          <w:szCs w:val="24"/>
        </w:rPr>
      </w:pPr>
      <w:r w:rsidRPr="00092A16">
        <w:rPr>
          <w:rFonts w:ascii="Century Gothic" w:hAnsi="Century Gothic"/>
          <w:sz w:val="24"/>
          <w:szCs w:val="24"/>
        </w:rPr>
        <w:t>Pagavam altos impostos;</w:t>
      </w:r>
    </w:p>
    <w:p w:rsidR="006421C6" w:rsidRPr="00092A16" w:rsidP="00092A16">
      <w:pPr>
        <w:pStyle w:val="ListParagraph"/>
        <w:numPr>
          <w:ilvl w:val="0"/>
          <w:numId w:val="21"/>
        </w:numPr>
        <w:spacing w:before="240" w:line="360" w:lineRule="auto"/>
        <w:jc w:val="both"/>
        <w:rPr>
          <w:rFonts w:ascii="Century Gothic" w:hAnsi="Century Gothic"/>
          <w:sz w:val="24"/>
          <w:szCs w:val="24"/>
        </w:rPr>
      </w:pPr>
      <w:r w:rsidRPr="00416D07">
        <w:rPr>
          <w:rFonts w:ascii="Century Gothic" w:hAnsi="Century Gothic"/>
          <w:sz w:val="24"/>
          <w:szCs w:val="24"/>
        </w:rPr>
        <w:t>Eram inferiores na opinião pública – nos trajes, nas formas de tratamento, nos cargos e nas sanções penais;</w:t>
      </w:r>
    </w:p>
    <w:p w:rsidR="006421C6" w:rsidRPr="00092A16" w:rsidP="00092A16">
      <w:pPr>
        <w:pStyle w:val="ListParagraph"/>
        <w:numPr>
          <w:ilvl w:val="0"/>
          <w:numId w:val="21"/>
        </w:numPr>
        <w:spacing w:before="240" w:line="360" w:lineRule="auto"/>
        <w:jc w:val="both"/>
        <w:rPr>
          <w:rFonts w:ascii="Century Gothic" w:hAnsi="Century Gothic"/>
          <w:sz w:val="24"/>
          <w:szCs w:val="24"/>
        </w:rPr>
      </w:pPr>
      <w:r w:rsidRPr="00092A16">
        <w:rPr>
          <w:rFonts w:ascii="Century Gothic" w:hAnsi="Century Gothic"/>
          <w:sz w:val="24"/>
          <w:szCs w:val="24"/>
        </w:rPr>
        <w:t>O Terceiro Estado era muito heterogéneo: do estrato mais baixo faziam parte os camponeses – agricultores com terra própria, rendeiros e foreiros e numerosos jornaleiros, entre outros trabalhadores rurais, sem direito a qualquer terra.</w:t>
      </w:r>
    </w:p>
    <w:p w:rsidR="00CE7CEA" w:rsidRPr="00092A16" w:rsidP="00092A16">
      <w:pPr>
        <w:pStyle w:val="ListParagraph"/>
        <w:spacing w:before="240" w:line="360" w:lineRule="auto"/>
        <w:jc w:val="both"/>
        <w:rPr>
          <w:rFonts w:ascii="Century Gothic" w:hAnsi="Century Gothic"/>
          <w:sz w:val="24"/>
          <w:szCs w:val="24"/>
        </w:rPr>
      </w:pPr>
      <w:r w:rsidRPr="00092A16">
        <w:rPr>
          <w:rFonts w:ascii="Century Gothic" w:hAnsi="Century Gothic"/>
          <w:sz w:val="24"/>
          <w:szCs w:val="24"/>
        </w:rPr>
        <w:t>Depois seguia-se a burguesia, que era também bastante diversificada: nas camadas superiores vinham os mercadores, os financeiros (banqueiros e cambistas) e outros “empresários”; e a par destes, os letrados que ocupavam cargos no alto funcionalismo ou exerciam profissões como advogados, notários, etc.; depois vinham os artesãos (denominados mesteirais ou oficiais mecânicos); nos últimos estratos vinham os pequenos comerciantes, lojistas ou vendedores ambulantes.</w:t>
      </w:r>
    </w:p>
    <w:p w:rsidR="00DB422E" w:rsidRPr="00092A16" w:rsidP="00092A16">
      <w:pPr>
        <w:pStyle w:val="ListParagraph"/>
        <w:spacing w:before="240" w:line="360" w:lineRule="auto"/>
        <w:jc w:val="both"/>
        <w:rPr>
          <w:rFonts w:ascii="Century Gothic" w:hAnsi="Century Gothic"/>
          <w:sz w:val="24"/>
          <w:szCs w:val="24"/>
        </w:rPr>
      </w:pPr>
      <w:r w:rsidRPr="00092A16">
        <w:rPr>
          <w:rFonts w:ascii="Century Gothic" w:hAnsi="Century Gothic"/>
          <w:sz w:val="24"/>
          <w:szCs w:val="24"/>
        </w:rPr>
        <w:t>Havia ainda outros grupos marginais, como os ciganos, os escravos, os mendigos, os vagabundos, os salteadores, etc.</w:t>
      </w:r>
    </w:p>
    <w:p w:rsidR="00DB422E" w:rsidRPr="00092A16" w:rsidP="00092A16">
      <w:pPr>
        <w:pStyle w:val="ListParagraph"/>
        <w:numPr>
          <w:ilvl w:val="0"/>
          <w:numId w:val="23"/>
        </w:numPr>
        <w:spacing w:before="240" w:line="360" w:lineRule="auto"/>
        <w:jc w:val="both"/>
        <w:rPr>
          <w:rFonts w:ascii="Century Gothic" w:hAnsi="Century Gothic"/>
          <w:sz w:val="24"/>
          <w:szCs w:val="24"/>
        </w:rPr>
      </w:pPr>
      <w:r w:rsidRPr="00092A16">
        <w:rPr>
          <w:rFonts w:ascii="Century Gothic" w:hAnsi="Century Gothic"/>
          <w:sz w:val="24"/>
          <w:szCs w:val="24"/>
        </w:rPr>
        <w:t>Dentro desta ordem, a burguesia mercantil e letrada ocupava o primeiro lugar em riqueza, importância de funções e prestígio social. Por vezes, componentes desta burguesia conseguiam ascender a outra ordem.</w:t>
      </w:r>
    </w:p>
    <w:p w:rsidR="00BF3D45" w:rsidRPr="00092A16" w:rsidP="00092A16">
      <w:pPr>
        <w:spacing w:before="240" w:line="360" w:lineRule="auto"/>
        <w:jc w:val="both"/>
        <w:rPr>
          <w:rFonts w:ascii="Century Gothic" w:hAnsi="Century Gothic"/>
          <w:b/>
          <w:color w:val="0070C0"/>
          <w:sz w:val="24"/>
          <w:szCs w:val="24"/>
        </w:rPr>
      </w:pPr>
      <w:r w:rsidRPr="00092A16">
        <w:rPr>
          <w:rFonts w:ascii="Century Gothic" w:hAnsi="Century Gothic"/>
          <w:b/>
          <w:color w:val="0070C0"/>
          <w:sz w:val="24"/>
          <w:szCs w:val="24"/>
        </w:rPr>
        <w:t>Pluralidade de comportamentos e valores</w:t>
      </w:r>
    </w:p>
    <w:p w:rsidR="00BF3D45" w:rsidRPr="00092A16" w:rsidP="00092A16">
      <w:pPr>
        <w:spacing w:before="240" w:line="360" w:lineRule="auto"/>
        <w:jc w:val="both"/>
        <w:rPr>
          <w:rFonts w:ascii="Century Gothic" w:hAnsi="Century Gothic"/>
          <w:sz w:val="24"/>
          <w:szCs w:val="24"/>
        </w:rPr>
      </w:pPr>
      <w:r w:rsidRPr="00092A16">
        <w:rPr>
          <w:rFonts w:ascii="Century Gothic" w:hAnsi="Century Gothic"/>
          <w:sz w:val="24"/>
          <w:szCs w:val="24"/>
        </w:rPr>
        <w:t>No quotidiano, nobres, clérigos, burgueses e populares distinguiam-se:</w:t>
      </w:r>
    </w:p>
    <w:p w:rsidR="00AA7BC0" w:rsidRPr="00092A16" w:rsidP="00092A16">
      <w:pPr>
        <w:pStyle w:val="ListParagraph"/>
        <w:numPr>
          <w:ilvl w:val="0"/>
          <w:numId w:val="23"/>
        </w:numPr>
        <w:spacing w:before="240" w:line="360" w:lineRule="auto"/>
        <w:jc w:val="both"/>
        <w:rPr>
          <w:rFonts w:ascii="Century Gothic" w:hAnsi="Century Gothic"/>
          <w:sz w:val="24"/>
          <w:szCs w:val="24"/>
        </w:rPr>
      </w:pPr>
      <w:r w:rsidRPr="00416D07">
        <w:rPr>
          <w:rFonts w:ascii="Century Gothic" w:hAnsi="Century Gothic"/>
          <w:sz w:val="24"/>
          <w:szCs w:val="24"/>
          <w:u w:val="single"/>
        </w:rPr>
        <w:t>Pelos trajes</w:t>
      </w:r>
      <w:r w:rsidRPr="00092A16">
        <w:rPr>
          <w:rFonts w:ascii="Century Gothic" w:hAnsi="Century Gothic"/>
          <w:sz w:val="24"/>
          <w:szCs w:val="24"/>
        </w:rPr>
        <w:t xml:space="preserve"> – só o Clero podia usar a cor púrpura; só a alta nobreza se podia vestir de seda e usar brocados dourados; etc.;</w:t>
      </w:r>
    </w:p>
    <w:p w:rsidR="00AA7BC0" w:rsidRPr="00092A16" w:rsidP="00092A16">
      <w:pPr>
        <w:pStyle w:val="ListParagraph"/>
        <w:numPr>
          <w:ilvl w:val="0"/>
          <w:numId w:val="23"/>
        </w:numPr>
        <w:spacing w:before="240" w:line="360" w:lineRule="auto"/>
        <w:jc w:val="both"/>
        <w:rPr>
          <w:rFonts w:ascii="Century Gothic" w:hAnsi="Century Gothic"/>
          <w:sz w:val="24"/>
          <w:szCs w:val="24"/>
        </w:rPr>
      </w:pPr>
      <w:r w:rsidRPr="00416D07">
        <w:rPr>
          <w:rFonts w:ascii="Century Gothic" w:hAnsi="Century Gothic"/>
          <w:sz w:val="24"/>
          <w:szCs w:val="24"/>
          <w:u w:val="single"/>
        </w:rPr>
        <w:t>Pela maneira como se apresentavam em público</w:t>
      </w:r>
      <w:r w:rsidRPr="00092A16">
        <w:rPr>
          <w:rFonts w:ascii="Century Gothic" w:hAnsi="Century Gothic"/>
          <w:sz w:val="24"/>
          <w:szCs w:val="24"/>
        </w:rPr>
        <w:t xml:space="preserve"> – o nobre não saía à rua sem ser acompanhado pela criadagem. Um simples fidalgo era acompanhado por um ou dois fidalgos; se era portador de títulos eminentes, levava uma grande comitiva de serviçais e homens de armas;</w:t>
      </w:r>
    </w:p>
    <w:p w:rsidR="00303704" w:rsidRPr="00092A16" w:rsidP="00092A16">
      <w:pPr>
        <w:pStyle w:val="ListParagraph"/>
        <w:numPr>
          <w:ilvl w:val="0"/>
          <w:numId w:val="23"/>
        </w:numPr>
        <w:spacing w:before="240" w:line="360" w:lineRule="auto"/>
        <w:jc w:val="both"/>
        <w:rPr>
          <w:rFonts w:ascii="Century Gothic" w:hAnsi="Century Gothic"/>
          <w:sz w:val="24"/>
          <w:szCs w:val="24"/>
        </w:rPr>
      </w:pPr>
      <w:r w:rsidRPr="00416D07">
        <w:rPr>
          <w:rFonts w:ascii="Century Gothic" w:hAnsi="Century Gothic"/>
          <w:sz w:val="24"/>
          <w:szCs w:val="24"/>
          <w:u w:val="single"/>
        </w:rPr>
        <w:t>Pelas formas de saudação e tratamento</w:t>
      </w:r>
      <w:r w:rsidRPr="00092A16">
        <w:rPr>
          <w:rFonts w:ascii="Century Gothic" w:hAnsi="Century Gothic"/>
          <w:sz w:val="24"/>
          <w:szCs w:val="24"/>
        </w:rPr>
        <w:t xml:space="preserve"> – os eclesiásticos exigiam o tratamento por </w:t>
      </w:r>
      <w:r w:rsidRPr="00092A16" w:rsidR="00830747">
        <w:rPr>
          <w:rFonts w:ascii="Century Gothic" w:hAnsi="Century Gothic"/>
          <w:i/>
          <w:sz w:val="24"/>
          <w:szCs w:val="24"/>
        </w:rPr>
        <w:t>Sua Eminência</w:t>
      </w:r>
      <w:r w:rsidRPr="00092A16" w:rsidR="00830747">
        <w:rPr>
          <w:rFonts w:ascii="Century Gothic" w:hAnsi="Century Gothic"/>
          <w:sz w:val="24"/>
          <w:szCs w:val="24"/>
        </w:rPr>
        <w:t xml:space="preserve"> ou </w:t>
      </w:r>
      <w:r w:rsidRPr="00092A16" w:rsidR="00830747">
        <w:rPr>
          <w:rFonts w:ascii="Century Gothic" w:hAnsi="Century Gothic"/>
          <w:i/>
          <w:sz w:val="24"/>
          <w:szCs w:val="24"/>
        </w:rPr>
        <w:t>Sua Senhoria</w:t>
      </w:r>
      <w:r w:rsidRPr="00092A16" w:rsidR="00830747">
        <w:rPr>
          <w:rFonts w:ascii="Century Gothic" w:hAnsi="Century Gothic"/>
          <w:sz w:val="24"/>
          <w:szCs w:val="24"/>
        </w:rPr>
        <w:t xml:space="preserve"> e a respetiva vénia com um beija-mão; os nobres eram tratados por</w:t>
      </w:r>
      <w:r w:rsidRPr="00092A16" w:rsidR="00830747">
        <w:rPr>
          <w:rFonts w:ascii="Century Gothic" w:hAnsi="Century Gothic"/>
          <w:i/>
          <w:sz w:val="24"/>
          <w:szCs w:val="24"/>
        </w:rPr>
        <w:t xml:space="preserve"> Excelência, Senhoria, Vossa Mercê </w:t>
      </w:r>
      <w:r w:rsidRPr="00092A16" w:rsidR="00830747">
        <w:rPr>
          <w:rFonts w:ascii="Century Gothic" w:hAnsi="Century Gothic"/>
          <w:sz w:val="24"/>
          <w:szCs w:val="24"/>
        </w:rPr>
        <w:t xml:space="preserve">ou </w:t>
      </w:r>
      <w:r w:rsidRPr="00092A16" w:rsidR="00830747">
        <w:rPr>
          <w:rFonts w:ascii="Century Gothic" w:hAnsi="Century Gothic"/>
          <w:i/>
          <w:sz w:val="24"/>
          <w:szCs w:val="24"/>
        </w:rPr>
        <w:t xml:space="preserve">Dom, </w:t>
      </w:r>
      <w:r w:rsidRPr="00092A16" w:rsidR="00830747">
        <w:rPr>
          <w:rFonts w:ascii="Century Gothic" w:hAnsi="Century Gothic"/>
          <w:sz w:val="24"/>
          <w:szCs w:val="24"/>
        </w:rPr>
        <w:t>de acordo com o seu título;</w:t>
      </w:r>
    </w:p>
    <w:p w:rsidR="006421C6" w:rsidRPr="00092A16" w:rsidP="00092A16">
      <w:pPr>
        <w:pStyle w:val="ListParagraph"/>
        <w:numPr>
          <w:ilvl w:val="0"/>
          <w:numId w:val="23"/>
        </w:numPr>
        <w:spacing w:before="240" w:line="360" w:lineRule="auto"/>
        <w:jc w:val="both"/>
        <w:rPr>
          <w:rFonts w:ascii="Century Gothic" w:hAnsi="Century Gothic"/>
          <w:sz w:val="24"/>
          <w:szCs w:val="24"/>
        </w:rPr>
      </w:pPr>
      <w:r w:rsidRPr="00416D07">
        <w:rPr>
          <w:rFonts w:ascii="Century Gothic" w:hAnsi="Century Gothic"/>
          <w:sz w:val="24"/>
          <w:szCs w:val="24"/>
          <w:u w:val="single"/>
        </w:rPr>
        <w:t>Pela maneira como conviviam uns com os outros</w:t>
      </w:r>
      <w:r w:rsidRPr="00092A16">
        <w:rPr>
          <w:rFonts w:ascii="Century Gothic" w:hAnsi="Century Gothic"/>
          <w:sz w:val="24"/>
          <w:szCs w:val="24"/>
        </w:rPr>
        <w:t xml:space="preserve"> – nos espaços públicos, um inferior não se sentava nem cobria a cabeça perante um superior de outra ordem ou dentro da mesma ordem; não lhe passava à frente na rua, devia afastar-se para lhes dar passagem e o povo só dirigia a palavra as senhores, quando por eles solicitado e com cara baixa, sem levantar os olhos.</w:t>
      </w:r>
    </w:p>
    <w:p w:rsidR="0073005A" w:rsidRPr="00092A16" w:rsidP="00092A16">
      <w:pPr>
        <w:pStyle w:val="ListParagraph"/>
        <w:spacing w:before="240" w:line="360" w:lineRule="auto"/>
        <w:jc w:val="both"/>
        <w:rPr>
          <w:rFonts w:ascii="Century Gothic" w:hAnsi="Century Gothic"/>
          <w:sz w:val="24"/>
          <w:szCs w:val="24"/>
        </w:rPr>
      </w:pPr>
    </w:p>
    <w:p w:rsidR="00E726A6" w:rsidRPr="00092A16" w:rsidP="00092A16">
      <w:pPr>
        <w:spacing w:before="240" w:line="360" w:lineRule="auto"/>
        <w:jc w:val="both"/>
        <w:rPr>
          <w:rFonts w:ascii="Century Gothic" w:hAnsi="Century Gothic"/>
          <w:b/>
          <w:color w:val="0070C0"/>
          <w:sz w:val="24"/>
          <w:szCs w:val="24"/>
        </w:rPr>
      </w:pPr>
      <w:r w:rsidRPr="00092A16">
        <w:rPr>
          <w:rFonts w:ascii="Century Gothic" w:hAnsi="Century Gothic"/>
          <w:b/>
          <w:color w:val="0070C0"/>
          <w:sz w:val="24"/>
          <w:szCs w:val="24"/>
        </w:rPr>
        <w:t>A sociedade de ordens assente no privilégio e garantida pelo absolutismo régio de direito divino</w:t>
      </w:r>
    </w:p>
    <w:p w:rsidR="0073005A" w:rsidRPr="00092A16" w:rsidP="00092A16">
      <w:pPr>
        <w:spacing w:before="240" w:line="360" w:lineRule="auto"/>
        <w:jc w:val="both"/>
        <w:rPr>
          <w:rFonts w:ascii="Century Gothic" w:hAnsi="Century Gothic"/>
          <w:sz w:val="24"/>
          <w:szCs w:val="24"/>
        </w:rPr>
      </w:pPr>
      <w:r w:rsidRPr="00092A16">
        <w:rPr>
          <w:rFonts w:ascii="Century Gothic" w:hAnsi="Century Gothic"/>
          <w:sz w:val="24"/>
          <w:szCs w:val="24"/>
        </w:rPr>
        <w:t>Nos vários estados europeus, nos séculos XVII e XVIII, o regímen dominante era o da monarquia de caráter absoluto (monarquia absoluta).</w:t>
      </w:r>
    </w:p>
    <w:p w:rsidR="0073005A" w:rsidRPr="00092A16" w:rsidP="00092A16">
      <w:pPr>
        <w:spacing w:before="240" w:line="360" w:lineRule="auto"/>
        <w:jc w:val="both"/>
        <w:rPr>
          <w:rFonts w:ascii="Century Gothic" w:hAnsi="Century Gothic"/>
          <w:sz w:val="24"/>
          <w:szCs w:val="24"/>
        </w:rPr>
      </w:pPr>
      <w:r w:rsidRPr="00092A16">
        <w:rPr>
          <w:rFonts w:ascii="Century Gothic" w:hAnsi="Century Gothic"/>
          <w:sz w:val="24"/>
          <w:szCs w:val="24"/>
        </w:rPr>
        <w:t>A centralização (iniciada na Idade Média – século XIII – e concretizada no Antigo Regime – séculos XV e XVI) do regime absolutista foi favorecida por diversos fatores:</w:t>
      </w:r>
    </w:p>
    <w:p w:rsidR="0073005A" w:rsidRPr="00092A16" w:rsidP="00092A16">
      <w:pPr>
        <w:pStyle w:val="ListParagraph"/>
        <w:numPr>
          <w:ilvl w:val="0"/>
          <w:numId w:val="24"/>
        </w:numPr>
        <w:spacing w:before="240" w:line="360" w:lineRule="auto"/>
        <w:jc w:val="both"/>
        <w:rPr>
          <w:rFonts w:ascii="Century Gothic" w:hAnsi="Century Gothic"/>
          <w:sz w:val="24"/>
          <w:szCs w:val="24"/>
        </w:rPr>
      </w:pPr>
      <w:r w:rsidRPr="00092A16">
        <w:rPr>
          <w:rFonts w:ascii="Century Gothic" w:hAnsi="Century Gothic"/>
          <w:sz w:val="24"/>
          <w:szCs w:val="24"/>
        </w:rPr>
        <w:t>O ressurgimento do mundo urbano e da economia mercantil, burguesa e capitalista;</w:t>
      </w:r>
    </w:p>
    <w:p w:rsidR="0073005A" w:rsidRPr="00092A16" w:rsidP="00092A16">
      <w:pPr>
        <w:pStyle w:val="ListParagraph"/>
        <w:numPr>
          <w:ilvl w:val="0"/>
          <w:numId w:val="24"/>
        </w:numPr>
        <w:spacing w:before="240" w:line="360" w:lineRule="auto"/>
        <w:jc w:val="both"/>
        <w:rPr>
          <w:rFonts w:ascii="Century Gothic" w:hAnsi="Century Gothic"/>
          <w:sz w:val="24"/>
          <w:szCs w:val="24"/>
        </w:rPr>
      </w:pPr>
      <w:r w:rsidRPr="00092A16">
        <w:rPr>
          <w:rFonts w:ascii="Century Gothic" w:hAnsi="Century Gothic"/>
          <w:sz w:val="24"/>
          <w:szCs w:val="24"/>
        </w:rPr>
        <w:t>O desejo de ascensão da burguesia enriquecida, numa época de enfraquecimento da sociedade senhorial;</w:t>
      </w:r>
    </w:p>
    <w:p w:rsidR="0073005A" w:rsidRPr="00092A16" w:rsidP="00092A16">
      <w:pPr>
        <w:pStyle w:val="ListParagraph"/>
        <w:numPr>
          <w:ilvl w:val="0"/>
          <w:numId w:val="24"/>
        </w:numPr>
        <w:spacing w:before="240" w:line="360" w:lineRule="auto"/>
        <w:jc w:val="both"/>
        <w:rPr>
          <w:rFonts w:ascii="Century Gothic" w:hAnsi="Century Gothic"/>
          <w:sz w:val="24"/>
          <w:szCs w:val="24"/>
        </w:rPr>
      </w:pPr>
      <w:r w:rsidRPr="00092A16">
        <w:rPr>
          <w:rFonts w:ascii="Century Gothic" w:hAnsi="Century Gothic"/>
          <w:sz w:val="24"/>
          <w:szCs w:val="24"/>
        </w:rPr>
        <w:t>O desenvolvimento cultural e o renascimento do Direito Romano – influenciaram o pensamento jurídico e político, valorizando a noção de Estado centralizado;</w:t>
      </w:r>
    </w:p>
    <w:p w:rsidR="0073005A" w:rsidRPr="00092A16" w:rsidP="00092A16">
      <w:pPr>
        <w:pStyle w:val="ListParagraph"/>
        <w:numPr>
          <w:ilvl w:val="0"/>
          <w:numId w:val="24"/>
        </w:numPr>
        <w:spacing w:before="240" w:line="360" w:lineRule="auto"/>
        <w:jc w:val="both"/>
        <w:rPr>
          <w:rFonts w:ascii="Century Gothic" w:hAnsi="Century Gothic"/>
          <w:sz w:val="24"/>
          <w:szCs w:val="24"/>
        </w:rPr>
      </w:pPr>
      <w:r w:rsidRPr="00092A16">
        <w:rPr>
          <w:rFonts w:ascii="Century Gothic" w:hAnsi="Century Gothic"/>
          <w:sz w:val="24"/>
          <w:szCs w:val="24"/>
        </w:rPr>
        <w:t>O crescimento económico e o alargamento geográfico dos países, o que impôs uma organização mais completa, unitária e permanente, que só o poder régio poderia dar.</w:t>
      </w:r>
    </w:p>
    <w:p w:rsidR="00E726A6" w:rsidRPr="00092A16" w:rsidP="00092A16">
      <w:pPr>
        <w:spacing w:before="240" w:line="360" w:lineRule="auto"/>
        <w:jc w:val="both"/>
        <w:rPr>
          <w:rFonts w:ascii="Century Gothic" w:hAnsi="Century Gothic"/>
          <w:sz w:val="24"/>
          <w:szCs w:val="24"/>
        </w:rPr>
      </w:pPr>
      <w:r w:rsidRPr="00092A16">
        <w:rPr>
          <w:rFonts w:ascii="Century Gothic" w:hAnsi="Century Gothic"/>
          <w:sz w:val="24"/>
          <w:szCs w:val="24"/>
        </w:rPr>
        <w:t>Estes fatores fizeram com que houvesse uma maior valorização da figura do rei junto das comunidades da época, fornecendo-lhe assim os necessários apoios sociais, económicos e jurídicos.</w:t>
      </w:r>
    </w:p>
    <w:p w:rsidR="00F23206" w:rsidRPr="00092A16" w:rsidP="00092A16">
      <w:pPr>
        <w:spacing w:before="240" w:line="360" w:lineRule="auto"/>
        <w:jc w:val="both"/>
        <w:rPr>
          <w:rFonts w:ascii="Century Gothic" w:hAnsi="Century Gothic"/>
          <w:sz w:val="24"/>
          <w:szCs w:val="24"/>
        </w:rPr>
      </w:pPr>
      <w:r w:rsidRPr="00092A16">
        <w:rPr>
          <w:rFonts w:ascii="Century Gothic" w:hAnsi="Century Gothic"/>
          <w:sz w:val="24"/>
          <w:szCs w:val="24"/>
        </w:rPr>
        <w:t>Foi com esses apoios que os reis europeus lutaram contra as imunidades das ordens, disciplinaram os privilegiados, se rodearam de órgãos de Estado e construíram monarquias absolutas. Os reis absolutos eram as primeiras figuras do estado e exerciam o jurisdição de diferentes formas:</w:t>
      </w:r>
    </w:p>
    <w:p w:rsidR="00F23206" w:rsidRPr="00092A16" w:rsidP="00092A16">
      <w:pPr>
        <w:pStyle w:val="ListParagraph"/>
        <w:numPr>
          <w:ilvl w:val="0"/>
          <w:numId w:val="25"/>
        </w:numPr>
        <w:spacing w:before="240" w:line="360" w:lineRule="auto"/>
        <w:jc w:val="both"/>
        <w:rPr>
          <w:rFonts w:ascii="Century Gothic" w:hAnsi="Century Gothic"/>
          <w:sz w:val="24"/>
          <w:szCs w:val="24"/>
        </w:rPr>
      </w:pPr>
      <w:r w:rsidRPr="00416D07">
        <w:rPr>
          <w:rFonts w:ascii="Century Gothic" w:hAnsi="Century Gothic"/>
          <w:sz w:val="24"/>
          <w:szCs w:val="24"/>
          <w:u w:val="single"/>
        </w:rPr>
        <w:t>Pessoal</w:t>
      </w:r>
      <w:r w:rsidRPr="00092A16">
        <w:rPr>
          <w:rFonts w:ascii="Century Gothic" w:hAnsi="Century Gothic"/>
          <w:sz w:val="24"/>
          <w:szCs w:val="24"/>
        </w:rPr>
        <w:t xml:space="preserve"> – não admitindo delegações;</w:t>
      </w:r>
    </w:p>
    <w:p w:rsidR="00F23206" w:rsidRPr="00092A16" w:rsidP="00092A16">
      <w:pPr>
        <w:pStyle w:val="ListParagraph"/>
        <w:numPr>
          <w:ilvl w:val="0"/>
          <w:numId w:val="25"/>
        </w:numPr>
        <w:spacing w:before="240" w:line="360" w:lineRule="auto"/>
        <w:jc w:val="both"/>
        <w:rPr>
          <w:rFonts w:ascii="Century Gothic" w:hAnsi="Century Gothic"/>
          <w:sz w:val="24"/>
          <w:szCs w:val="24"/>
        </w:rPr>
      </w:pPr>
      <w:r w:rsidRPr="00416D07">
        <w:rPr>
          <w:rFonts w:ascii="Century Gothic" w:hAnsi="Century Gothic"/>
          <w:sz w:val="24"/>
          <w:szCs w:val="24"/>
          <w:u w:val="single"/>
        </w:rPr>
        <w:t>Absoluta</w:t>
      </w:r>
      <w:r w:rsidRPr="00092A16">
        <w:rPr>
          <w:rFonts w:ascii="Century Gothic" w:hAnsi="Century Gothic"/>
          <w:sz w:val="24"/>
          <w:szCs w:val="24"/>
        </w:rPr>
        <w:t xml:space="preserve"> – não reconhece outro poder além do seu;</w:t>
      </w:r>
    </w:p>
    <w:p w:rsidR="00F23206" w:rsidRPr="00092A16" w:rsidP="00092A16">
      <w:pPr>
        <w:pStyle w:val="ListParagraph"/>
        <w:numPr>
          <w:ilvl w:val="0"/>
          <w:numId w:val="25"/>
        </w:numPr>
        <w:spacing w:before="240" w:line="360" w:lineRule="auto"/>
        <w:jc w:val="both"/>
        <w:rPr>
          <w:rFonts w:ascii="Century Gothic" w:hAnsi="Century Gothic"/>
          <w:sz w:val="24"/>
          <w:szCs w:val="24"/>
        </w:rPr>
      </w:pPr>
      <w:r w:rsidRPr="00416D07">
        <w:rPr>
          <w:rFonts w:ascii="Century Gothic" w:hAnsi="Century Gothic"/>
          <w:sz w:val="24"/>
          <w:szCs w:val="24"/>
          <w:u w:val="single"/>
        </w:rPr>
        <w:t>Única</w:t>
      </w:r>
      <w:r w:rsidRPr="00092A16">
        <w:rPr>
          <w:rFonts w:ascii="Century Gothic" w:hAnsi="Century Gothic"/>
          <w:sz w:val="24"/>
          <w:szCs w:val="24"/>
        </w:rPr>
        <w:t xml:space="preserve"> – não partilhada com ninguém.</w:t>
      </w:r>
    </w:p>
    <w:p w:rsidR="00F23206" w:rsidRPr="00092A16" w:rsidP="00092A16">
      <w:pPr>
        <w:spacing w:before="240" w:line="360" w:lineRule="auto"/>
        <w:jc w:val="both"/>
        <w:rPr>
          <w:rFonts w:ascii="Century Gothic" w:hAnsi="Century Gothic"/>
          <w:sz w:val="24"/>
          <w:szCs w:val="24"/>
        </w:rPr>
      </w:pPr>
      <w:r w:rsidRPr="00092A16">
        <w:rPr>
          <w:rFonts w:ascii="Century Gothic" w:hAnsi="Century Gothic"/>
          <w:sz w:val="24"/>
          <w:szCs w:val="24"/>
        </w:rPr>
        <w:t>O rei absoluto concentrava em si todos os poderes políticos:</w:t>
      </w:r>
    </w:p>
    <w:p w:rsidR="00F23206" w:rsidRPr="00092A16" w:rsidP="00092A16">
      <w:pPr>
        <w:pStyle w:val="ListParagraph"/>
        <w:numPr>
          <w:ilvl w:val="0"/>
          <w:numId w:val="26"/>
        </w:numPr>
        <w:spacing w:before="240" w:line="360" w:lineRule="auto"/>
        <w:jc w:val="both"/>
        <w:rPr>
          <w:rFonts w:ascii="Century Gothic" w:hAnsi="Century Gothic"/>
          <w:sz w:val="24"/>
          <w:szCs w:val="24"/>
        </w:rPr>
      </w:pPr>
      <w:r w:rsidRPr="00416D07">
        <w:rPr>
          <w:rFonts w:ascii="Century Gothic" w:hAnsi="Century Gothic"/>
          <w:sz w:val="24"/>
          <w:szCs w:val="24"/>
          <w:u w:val="single"/>
        </w:rPr>
        <w:t xml:space="preserve">Poder legislativo </w:t>
      </w:r>
      <w:r w:rsidRPr="00092A16">
        <w:rPr>
          <w:rFonts w:ascii="Century Gothic" w:hAnsi="Century Gothic"/>
          <w:sz w:val="24"/>
          <w:szCs w:val="24"/>
        </w:rPr>
        <w:t>– só ele podia promulgar ou revogar leis, ele era a lei viva;</w:t>
      </w:r>
    </w:p>
    <w:p w:rsidR="00F23206" w:rsidRPr="00092A16" w:rsidP="00092A16">
      <w:pPr>
        <w:pStyle w:val="ListParagraph"/>
        <w:numPr>
          <w:ilvl w:val="0"/>
          <w:numId w:val="26"/>
        </w:numPr>
        <w:spacing w:before="240" w:line="360" w:lineRule="auto"/>
        <w:jc w:val="both"/>
        <w:rPr>
          <w:rFonts w:ascii="Century Gothic" w:hAnsi="Century Gothic"/>
          <w:sz w:val="24"/>
          <w:szCs w:val="24"/>
        </w:rPr>
      </w:pPr>
      <w:r w:rsidRPr="00416D07">
        <w:rPr>
          <w:rFonts w:ascii="Century Gothic" w:hAnsi="Century Gothic"/>
          <w:sz w:val="24"/>
          <w:szCs w:val="24"/>
          <w:u w:val="single"/>
        </w:rPr>
        <w:t>Poder judicial</w:t>
      </w:r>
      <w:r w:rsidRPr="00092A16">
        <w:rPr>
          <w:rFonts w:ascii="Century Gothic" w:hAnsi="Century Gothic"/>
          <w:sz w:val="24"/>
          <w:szCs w:val="24"/>
        </w:rPr>
        <w:t xml:space="preserve"> – era o supremo juiz no seu reino e as suas decisões não admitiam contestação;</w:t>
      </w:r>
    </w:p>
    <w:p w:rsidR="00F23206" w:rsidRPr="00092A16" w:rsidP="00092A16">
      <w:pPr>
        <w:pStyle w:val="ListParagraph"/>
        <w:numPr>
          <w:ilvl w:val="0"/>
          <w:numId w:val="26"/>
        </w:numPr>
        <w:spacing w:before="240" w:line="360" w:lineRule="auto"/>
        <w:jc w:val="both"/>
        <w:rPr>
          <w:rFonts w:ascii="Century Gothic" w:hAnsi="Century Gothic"/>
          <w:sz w:val="24"/>
          <w:szCs w:val="24"/>
        </w:rPr>
      </w:pPr>
      <w:r w:rsidRPr="00416D07">
        <w:rPr>
          <w:rFonts w:ascii="Century Gothic" w:hAnsi="Century Gothic"/>
          <w:sz w:val="24"/>
          <w:szCs w:val="24"/>
          <w:u w:val="single"/>
        </w:rPr>
        <w:t xml:space="preserve">Poder executivo </w:t>
      </w:r>
      <w:r w:rsidRPr="00092A16">
        <w:rPr>
          <w:rFonts w:ascii="Century Gothic" w:hAnsi="Century Gothic"/>
          <w:sz w:val="24"/>
          <w:szCs w:val="24"/>
        </w:rPr>
        <w:t>– todas as decisões dependiam de si: possuía a chefia suprema do exército, só ele podia declarar guerra ou paz, chefiava todas as instituições e órgãos político-administrativos, bem como o funcionalismo público, a ele eram devidos todos os impostos.</w:t>
      </w:r>
    </w:p>
    <w:p w:rsidR="00D62915" w:rsidP="00006929">
      <w:pPr>
        <w:spacing w:before="240" w:line="360" w:lineRule="auto"/>
        <w:jc w:val="both"/>
        <w:rPr>
          <w:rFonts w:ascii="Century Gothic" w:hAnsi="Century Gothic"/>
          <w:sz w:val="24"/>
          <w:szCs w:val="24"/>
        </w:rPr>
      </w:pPr>
    </w:p>
    <w:p w:rsidR="005C39D5" w:rsidRPr="00092A16" w:rsidP="00006929">
      <w:pPr>
        <w:spacing w:before="240" w:line="360" w:lineRule="auto"/>
        <w:jc w:val="both"/>
        <w:rPr>
          <w:rFonts w:ascii="Century Gothic" w:hAnsi="Century Gothic"/>
          <w:sz w:val="24"/>
          <w:szCs w:val="24"/>
        </w:rPr>
      </w:pPr>
      <w:r w:rsidRPr="00092A16">
        <w:rPr>
          <w:rFonts w:ascii="Century Gothic" w:hAnsi="Century Gothic"/>
          <w:sz w:val="24"/>
          <w:szCs w:val="24"/>
        </w:rPr>
        <w:t>Apesar deste conjunto de poderes, as “regras” reconheciam-lhe alguns limites:</w:t>
      </w:r>
    </w:p>
    <w:p w:rsidR="005C39D5" w:rsidRPr="00092A16" w:rsidP="00006929">
      <w:pPr>
        <w:pStyle w:val="ListParagraph"/>
        <w:numPr>
          <w:ilvl w:val="0"/>
          <w:numId w:val="27"/>
        </w:numPr>
        <w:spacing w:before="240" w:line="360" w:lineRule="auto"/>
        <w:jc w:val="both"/>
        <w:rPr>
          <w:rFonts w:ascii="Century Gothic" w:hAnsi="Century Gothic"/>
          <w:sz w:val="24"/>
          <w:szCs w:val="24"/>
        </w:rPr>
      </w:pPr>
      <w:r w:rsidRPr="00416D07">
        <w:rPr>
          <w:rFonts w:ascii="Century Gothic" w:hAnsi="Century Gothic"/>
          <w:sz w:val="24"/>
          <w:szCs w:val="24"/>
          <w:u w:val="single"/>
        </w:rPr>
        <w:t xml:space="preserve">As leis de Deus </w:t>
      </w:r>
      <w:r w:rsidRPr="00092A16">
        <w:rPr>
          <w:rFonts w:ascii="Century Gothic" w:hAnsi="Century Gothic"/>
          <w:sz w:val="24"/>
          <w:szCs w:val="24"/>
        </w:rPr>
        <w:t>- às quais o rei devia jurar obediência;</w:t>
      </w:r>
    </w:p>
    <w:p w:rsidR="00F23206" w:rsidRPr="00092A16" w:rsidP="00006929">
      <w:pPr>
        <w:pStyle w:val="ListParagraph"/>
        <w:numPr>
          <w:ilvl w:val="0"/>
          <w:numId w:val="27"/>
        </w:numPr>
        <w:spacing w:before="240" w:line="360" w:lineRule="auto"/>
        <w:jc w:val="both"/>
        <w:rPr>
          <w:rFonts w:ascii="Century Gothic" w:hAnsi="Century Gothic"/>
          <w:sz w:val="24"/>
          <w:szCs w:val="24"/>
        </w:rPr>
      </w:pPr>
      <w:r w:rsidRPr="00416D07">
        <w:rPr>
          <w:rFonts w:ascii="Century Gothic" w:hAnsi="Century Gothic"/>
          <w:sz w:val="24"/>
          <w:szCs w:val="24"/>
          <w:u w:val="single"/>
        </w:rPr>
        <w:t xml:space="preserve">As leis da justiça natural </w:t>
      </w:r>
      <w:r w:rsidRPr="00092A16">
        <w:rPr>
          <w:rFonts w:ascii="Century Gothic" w:hAnsi="Century Gothic"/>
          <w:sz w:val="24"/>
          <w:szCs w:val="24"/>
        </w:rPr>
        <w:t>– igualam-se atualmente aos Direitos Humanos;</w:t>
      </w:r>
    </w:p>
    <w:p w:rsidR="00092A16" w:rsidRPr="00092A16" w:rsidP="00006929">
      <w:pPr>
        <w:pStyle w:val="ListParagraph"/>
        <w:numPr>
          <w:ilvl w:val="0"/>
          <w:numId w:val="27"/>
        </w:numPr>
        <w:spacing w:before="240" w:line="360" w:lineRule="auto"/>
        <w:jc w:val="both"/>
        <w:rPr>
          <w:rFonts w:ascii="Century Gothic" w:hAnsi="Century Gothic"/>
          <w:sz w:val="24"/>
          <w:szCs w:val="24"/>
        </w:rPr>
      </w:pPr>
      <w:r w:rsidRPr="00416D07">
        <w:rPr>
          <w:rFonts w:ascii="Century Gothic" w:hAnsi="Century Gothic"/>
          <w:sz w:val="24"/>
          <w:szCs w:val="24"/>
          <w:u w:val="single"/>
        </w:rPr>
        <w:t xml:space="preserve">As leis fundamentais de cada reino </w:t>
      </w:r>
      <w:r w:rsidRPr="00092A16">
        <w:rPr>
          <w:rFonts w:ascii="Century Gothic" w:hAnsi="Century Gothic"/>
          <w:sz w:val="24"/>
          <w:szCs w:val="24"/>
        </w:rPr>
        <w:t>– instituídas pelo costume e tradição. Eram uma espécie de leis consuetudinárias, que determinavam a forma de governo e fixavam a forma jurídica do Estado.</w:t>
      </w:r>
    </w:p>
    <w:p w:rsidR="00E726A6" w:rsidP="00006929">
      <w:pPr>
        <w:spacing w:line="360" w:lineRule="auto"/>
        <w:jc w:val="both"/>
        <w:rPr>
          <w:rFonts w:ascii="Century Gothic" w:hAnsi="Century Gothic"/>
          <w:sz w:val="24"/>
          <w:szCs w:val="24"/>
        </w:rPr>
      </w:pPr>
      <w:r>
        <w:rPr>
          <w:rFonts w:ascii="Century Gothic" w:hAnsi="Century Gothic"/>
          <w:sz w:val="24"/>
          <w:szCs w:val="24"/>
        </w:rPr>
        <w:t>O cumprimento das leis divinas e leis naturais ficava ao cargo dos próprios soberanos, não sendo fiscalizado a execução destas.</w:t>
      </w:r>
    </w:p>
    <w:p w:rsidR="00006929" w:rsidP="00006929">
      <w:pPr>
        <w:spacing w:line="360" w:lineRule="auto"/>
        <w:jc w:val="both"/>
        <w:rPr>
          <w:rFonts w:ascii="Century Gothic" w:hAnsi="Century Gothic"/>
          <w:sz w:val="24"/>
          <w:szCs w:val="24"/>
        </w:rPr>
      </w:pPr>
      <w:r>
        <w:rPr>
          <w:rFonts w:ascii="Century Gothic" w:hAnsi="Century Gothic"/>
          <w:sz w:val="24"/>
          <w:szCs w:val="24"/>
        </w:rPr>
        <w:t>Deste modo, as monarquias ocidentais foram de facto absolutas pois os seus soberanos governavam sozinhos. Com efeito, os monarcas fizeram questão de acentuar este absolutismo deixando de consultar as Cortes ou Estados Gerais, e conferindo um cariz meramente consultivo dos Conselhos de Estado; reforçaram o caráter temporário e amovível das delegações de poder.</w:t>
      </w:r>
    </w:p>
    <w:p w:rsidR="00006929" w:rsidP="00006929">
      <w:pPr>
        <w:spacing w:line="360" w:lineRule="auto"/>
        <w:jc w:val="both"/>
        <w:rPr>
          <w:rFonts w:ascii="Century Gothic" w:hAnsi="Century Gothic"/>
          <w:b/>
          <w:color w:val="0070C0"/>
          <w:sz w:val="24"/>
          <w:szCs w:val="24"/>
        </w:rPr>
      </w:pPr>
      <w:r w:rsidRPr="00006929">
        <w:rPr>
          <w:rFonts w:ascii="Century Gothic" w:hAnsi="Century Gothic"/>
          <w:b/>
          <w:color w:val="0070C0"/>
          <w:sz w:val="24"/>
          <w:szCs w:val="24"/>
        </w:rPr>
        <w:t>Os modelos estéticos de encenação do poder</w:t>
      </w:r>
    </w:p>
    <w:p w:rsidR="00006929" w:rsidP="00FE405D">
      <w:pPr>
        <w:spacing w:line="360" w:lineRule="auto"/>
        <w:jc w:val="both"/>
        <w:rPr>
          <w:rFonts w:ascii="Century Gothic" w:hAnsi="Century Gothic"/>
          <w:sz w:val="24"/>
          <w:szCs w:val="24"/>
        </w:rPr>
      </w:pPr>
      <w:r>
        <w:rPr>
          <w:rFonts w:ascii="Century Gothic" w:hAnsi="Century Gothic"/>
          <w:sz w:val="24"/>
          <w:szCs w:val="24"/>
        </w:rPr>
        <w:t xml:space="preserve">A morada do rei – a corte - tornou-se o local mais importante do reino. </w:t>
      </w:r>
    </w:p>
    <w:p w:rsidR="00006929" w:rsidP="00FE405D">
      <w:pPr>
        <w:spacing w:line="360" w:lineRule="auto"/>
        <w:jc w:val="both"/>
        <w:rPr>
          <w:rFonts w:ascii="Century Gothic" w:hAnsi="Century Gothic"/>
          <w:sz w:val="24"/>
          <w:szCs w:val="24"/>
        </w:rPr>
      </w:pPr>
      <w:r>
        <w:rPr>
          <w:rFonts w:ascii="Century Gothic" w:hAnsi="Century Gothic"/>
          <w:sz w:val="24"/>
          <w:szCs w:val="24"/>
        </w:rPr>
        <w:t>Era lá que se reuniam os órgãos político-consultivos e se estabeleciam várias repartições da Administração Central. Funcionavam também na corte o Supremo Tribunal do Reino, a Tesouraria Régia e o Estado-Maior do Exército e das Polícias. Geralmente era frequentada por diplomatas, nacionais e estrangeiros, e delegações e embaixadas de outros países.</w:t>
      </w:r>
    </w:p>
    <w:p w:rsidR="00FE405D" w:rsidP="00FE405D">
      <w:pPr>
        <w:spacing w:line="360" w:lineRule="auto"/>
        <w:jc w:val="both"/>
        <w:rPr>
          <w:rFonts w:ascii="Century Gothic" w:hAnsi="Century Gothic"/>
          <w:sz w:val="24"/>
          <w:szCs w:val="24"/>
        </w:rPr>
      </w:pPr>
      <w:r>
        <w:rPr>
          <w:rFonts w:ascii="Century Gothic" w:hAnsi="Century Gothic"/>
          <w:sz w:val="24"/>
          <w:szCs w:val="24"/>
        </w:rPr>
        <w:t>A corte tornou-se num polo de atração para todos os que dela dependiam e para os que colaboravam com o poder real ou nele procuravam favores. Assim, as cortes enchiam-se de cortesãos – sociedade de corte, na sua maioria membros da alta nobreza que, enfraquecida de imunidades e privilégios, procurava junto do rei formas de aumentar a sua fortuna e condição.</w:t>
      </w:r>
    </w:p>
    <w:p w:rsidR="00FE405D" w:rsidP="00FE405D">
      <w:pPr>
        <w:spacing w:line="360" w:lineRule="auto"/>
        <w:jc w:val="both"/>
        <w:rPr>
          <w:rFonts w:ascii="Century Gothic" w:hAnsi="Century Gothic"/>
          <w:sz w:val="24"/>
          <w:szCs w:val="24"/>
        </w:rPr>
      </w:pPr>
      <w:r>
        <w:rPr>
          <w:rFonts w:ascii="Century Gothic" w:hAnsi="Century Gothic"/>
          <w:sz w:val="24"/>
          <w:szCs w:val="24"/>
        </w:rPr>
        <w:t>Os reis chamavam os nobres ao paço a pretexto de conselhos ou eventos, dando-lhes cargos honoríficos e entretendo-os com múltiplas atividades. Assim, mantinham os nobres sob fiscalização e controlo.</w:t>
      </w:r>
    </w:p>
    <w:p w:rsidR="00B167E0" w:rsidRPr="00D62915" w:rsidP="00006929">
      <w:pPr>
        <w:spacing w:line="360" w:lineRule="auto"/>
        <w:jc w:val="both"/>
        <w:rPr>
          <w:rFonts w:ascii="Century Gothic" w:hAnsi="Century Gothic"/>
          <w:sz w:val="24"/>
          <w:szCs w:val="24"/>
        </w:rPr>
      </w:pPr>
      <w:r>
        <w:rPr>
          <w:rFonts w:ascii="Century Gothic" w:hAnsi="Century Gothic"/>
          <w:sz w:val="24"/>
          <w:szCs w:val="24"/>
        </w:rPr>
        <w:t>A corte, grandioso e luxuoso edifício, centro político por excelência, tornou-se também um centro social, cultural e artístico de grande importância pelo mecenato crescente dos soberanos. Tornou-se um polo de atração, um modelo de magnificência, prestígio, admiração e esplendor, com toda a pompa e toda a ostentação que abarcava.</w:t>
      </w:r>
    </w:p>
    <w:p w:rsidR="00006929" w:rsidP="00006929">
      <w:pPr>
        <w:spacing w:line="360" w:lineRule="auto"/>
        <w:jc w:val="both"/>
        <w:rPr>
          <w:rFonts w:ascii="Century Gothic" w:hAnsi="Century Gothic"/>
          <w:b/>
          <w:color w:val="0070C0"/>
          <w:sz w:val="24"/>
          <w:szCs w:val="24"/>
        </w:rPr>
      </w:pPr>
      <w:r>
        <w:rPr>
          <w:rFonts w:ascii="Century Gothic" w:hAnsi="Century Gothic"/>
          <w:b/>
          <w:color w:val="0070C0"/>
          <w:sz w:val="24"/>
          <w:szCs w:val="24"/>
        </w:rPr>
        <w:t>Sociedade e poder em Portugal: a afirmação do absolutismo</w:t>
      </w:r>
    </w:p>
    <w:p w:rsidR="00B167E0" w:rsidP="00B167E0">
      <w:pPr>
        <w:spacing w:line="360" w:lineRule="auto"/>
        <w:jc w:val="both"/>
        <w:rPr>
          <w:rFonts w:ascii="Century Gothic" w:hAnsi="Century Gothic"/>
          <w:sz w:val="24"/>
          <w:szCs w:val="24"/>
        </w:rPr>
      </w:pPr>
      <w:r>
        <w:rPr>
          <w:rFonts w:ascii="Century Gothic" w:hAnsi="Century Gothic"/>
          <w:sz w:val="24"/>
          <w:szCs w:val="24"/>
        </w:rPr>
        <w:t>Fases de construção do absolutismo em Portugal:</w:t>
      </w:r>
    </w:p>
    <w:p w:rsidR="00B167E0" w:rsidP="00B167E0">
      <w:pPr>
        <w:pStyle w:val="ListParagraph"/>
        <w:numPr>
          <w:ilvl w:val="0"/>
          <w:numId w:val="28"/>
        </w:numPr>
        <w:spacing w:line="360" w:lineRule="auto"/>
        <w:jc w:val="both"/>
        <w:rPr>
          <w:rFonts w:ascii="Century Gothic" w:hAnsi="Century Gothic"/>
          <w:sz w:val="24"/>
          <w:szCs w:val="24"/>
        </w:rPr>
      </w:pPr>
      <w:r w:rsidRPr="00B167E0">
        <w:rPr>
          <w:rFonts w:ascii="Century Gothic" w:hAnsi="Century Gothic"/>
          <w:sz w:val="24"/>
          <w:szCs w:val="24"/>
          <w:u w:val="single"/>
        </w:rPr>
        <w:t>Período entre D. João I e D. João II (século XV)</w:t>
      </w:r>
      <w:r>
        <w:rPr>
          <w:rFonts w:ascii="Century Gothic" w:hAnsi="Century Gothic"/>
          <w:sz w:val="24"/>
          <w:szCs w:val="24"/>
        </w:rPr>
        <w:t xml:space="preserve"> – o rei era o chefe militar, remunerador dos vassalos e reservava para si a suprema jurisdição. O absolutismo desta época foi fortemente reforçado por D. João II que reprimiu e subordinou a nobreza – Domínio da Nobreza;</w:t>
      </w:r>
    </w:p>
    <w:p w:rsidR="00B167E0" w:rsidP="00B167E0">
      <w:pPr>
        <w:pStyle w:val="ListParagraph"/>
        <w:numPr>
          <w:ilvl w:val="0"/>
          <w:numId w:val="28"/>
        </w:numPr>
        <w:spacing w:line="360" w:lineRule="auto"/>
        <w:jc w:val="both"/>
        <w:rPr>
          <w:rFonts w:ascii="Century Gothic" w:hAnsi="Century Gothic"/>
          <w:sz w:val="24"/>
          <w:szCs w:val="24"/>
        </w:rPr>
      </w:pPr>
      <w:r w:rsidRPr="00B167E0">
        <w:rPr>
          <w:rFonts w:ascii="Century Gothic" w:hAnsi="Century Gothic"/>
          <w:sz w:val="24"/>
          <w:szCs w:val="24"/>
          <w:u w:val="single"/>
        </w:rPr>
        <w:t>Período de D. Manuel I a D. João V (século XVI ao século XVIII)</w:t>
      </w:r>
      <w:r>
        <w:rPr>
          <w:rFonts w:ascii="Century Gothic" w:hAnsi="Century Gothic"/>
          <w:sz w:val="24"/>
          <w:szCs w:val="24"/>
        </w:rPr>
        <w:t xml:space="preserve"> – estabelecimento do poder pessoal dos reis;</w:t>
      </w:r>
    </w:p>
    <w:p w:rsidR="00B167E0" w:rsidP="00B167E0">
      <w:pPr>
        <w:pStyle w:val="ListParagraph"/>
        <w:numPr>
          <w:ilvl w:val="0"/>
          <w:numId w:val="28"/>
        </w:numPr>
        <w:spacing w:line="360" w:lineRule="auto"/>
        <w:jc w:val="both"/>
        <w:rPr>
          <w:rFonts w:ascii="Century Gothic" w:hAnsi="Century Gothic"/>
          <w:sz w:val="24"/>
          <w:szCs w:val="24"/>
        </w:rPr>
      </w:pPr>
      <w:r w:rsidRPr="00B167E0">
        <w:rPr>
          <w:rFonts w:ascii="Century Gothic" w:hAnsi="Century Gothic"/>
          <w:sz w:val="24"/>
          <w:szCs w:val="24"/>
          <w:u w:val="single"/>
        </w:rPr>
        <w:t>Período do reinado de D. José I e a atuação do seu PM, o Marquês de Pombal (Sebastião José de Carvalho e Melo)</w:t>
      </w:r>
      <w:r>
        <w:rPr>
          <w:rFonts w:ascii="Century Gothic" w:hAnsi="Century Gothic"/>
          <w:sz w:val="24"/>
          <w:szCs w:val="24"/>
        </w:rPr>
        <w:t xml:space="preserve"> – Criação de novos organismos estatais (Junta do Comércio – 1756, Erário Régio – 1760, Junta da Providência Literária – 1772), permitiu que a autoridade régia fosse exercida diretamente em todos os setores da vida pública, mesmo naqueles em que era costume entregar a particulares.</w:t>
      </w:r>
    </w:p>
    <w:p w:rsidR="00B167E0" w:rsidP="00B167E0">
      <w:pPr>
        <w:spacing w:line="360" w:lineRule="auto"/>
        <w:jc w:val="both"/>
        <w:rPr>
          <w:rFonts w:ascii="Century Gothic" w:hAnsi="Century Gothic"/>
          <w:sz w:val="24"/>
          <w:szCs w:val="24"/>
        </w:rPr>
      </w:pPr>
      <w:r>
        <w:rPr>
          <w:rFonts w:ascii="Century Gothic" w:hAnsi="Century Gothic"/>
          <w:sz w:val="24"/>
          <w:szCs w:val="24"/>
        </w:rPr>
        <w:t>Depois da morte de D. José I e do consequente afastamento do Marquês de Pombal, a monarquia absoluta entrou em decadência até à Revolução Liberal (1820), na qual se extinguiu por completo, dando lugar à governação de D. Pedro IV, que pôs em prática as reformas liberais.</w:t>
      </w:r>
    </w:p>
    <w:p w:rsidR="00B167E0" w:rsidP="00B167E0">
      <w:pPr>
        <w:spacing w:line="360" w:lineRule="auto"/>
        <w:jc w:val="both"/>
        <w:rPr>
          <w:rFonts w:ascii="Century Gothic" w:hAnsi="Century Gothic"/>
          <w:b/>
          <w:color w:val="0070C0"/>
          <w:sz w:val="24"/>
          <w:szCs w:val="24"/>
        </w:rPr>
      </w:pPr>
      <w:r>
        <w:rPr>
          <w:rFonts w:ascii="Century Gothic" w:hAnsi="Century Gothic"/>
          <w:b/>
          <w:color w:val="0070C0"/>
          <w:sz w:val="24"/>
          <w:szCs w:val="24"/>
        </w:rPr>
        <w:t>Preponderância da nobreza fundiária e mercantilizada</w:t>
      </w:r>
    </w:p>
    <w:p w:rsidR="00B167E0" w:rsidP="00B167E0">
      <w:pPr>
        <w:spacing w:line="360" w:lineRule="auto"/>
        <w:jc w:val="both"/>
        <w:rPr>
          <w:rFonts w:ascii="Century Gothic" w:hAnsi="Century Gothic"/>
          <w:sz w:val="24"/>
          <w:szCs w:val="24"/>
        </w:rPr>
      </w:pPr>
      <w:r>
        <w:rPr>
          <w:rFonts w:ascii="Century Gothic" w:hAnsi="Century Gothic"/>
          <w:sz w:val="24"/>
          <w:szCs w:val="24"/>
        </w:rPr>
        <w:t xml:space="preserve">A sociedade portuguesa dos séculos XVI e XVII continuou estruturada em ordens ou estados. </w:t>
      </w:r>
    </w:p>
    <w:p w:rsidR="00586B35" w:rsidP="00B167E0">
      <w:pPr>
        <w:spacing w:line="360" w:lineRule="auto"/>
        <w:jc w:val="both"/>
        <w:rPr>
          <w:rFonts w:ascii="Century Gothic" w:hAnsi="Century Gothic"/>
          <w:sz w:val="24"/>
          <w:szCs w:val="24"/>
        </w:rPr>
      </w:pPr>
      <w:r>
        <w:rPr>
          <w:rFonts w:ascii="Century Gothic" w:hAnsi="Century Gothic"/>
          <w:sz w:val="24"/>
          <w:szCs w:val="24"/>
        </w:rPr>
        <w:t>A nobreza detinha os mais altos cargos administrativos e militares do reino, assim como postos e funções do Império (governadores das possessões ultramarinas; comandantes de praças militares; feitores, comandantes de expedições; etc.).</w:t>
      </w:r>
    </w:p>
    <w:p w:rsidR="00586B35" w:rsidP="00B167E0">
      <w:pPr>
        <w:spacing w:line="360" w:lineRule="auto"/>
        <w:jc w:val="both"/>
        <w:rPr>
          <w:rFonts w:ascii="Century Gothic" w:hAnsi="Century Gothic"/>
          <w:sz w:val="24"/>
          <w:szCs w:val="24"/>
        </w:rPr>
      </w:pPr>
      <w:r>
        <w:rPr>
          <w:rFonts w:ascii="Century Gothic" w:hAnsi="Century Gothic"/>
          <w:sz w:val="24"/>
          <w:szCs w:val="24"/>
        </w:rPr>
        <w:t>Estes cargos proporcionavam honras e mercês públicas (doações régias, títulos, rendas, …) e oportunidades em negócios lucrativos. Assim se foram afirmando os fidalgos-mercadores.</w:t>
      </w:r>
    </w:p>
    <w:p w:rsidR="00586B35" w:rsidP="00B167E0">
      <w:pPr>
        <w:spacing w:line="360" w:lineRule="auto"/>
        <w:jc w:val="both"/>
        <w:rPr>
          <w:rFonts w:ascii="Century Gothic" w:hAnsi="Century Gothic"/>
          <w:sz w:val="24"/>
          <w:szCs w:val="24"/>
        </w:rPr>
      </w:pPr>
      <w:r>
        <w:rPr>
          <w:rFonts w:ascii="Century Gothic" w:hAnsi="Century Gothic"/>
          <w:sz w:val="24"/>
          <w:szCs w:val="24"/>
        </w:rPr>
        <w:t>Grande parte dos lucros obtidos na Expansão Ultramarina foi repartida entre os nobres e a Coroa, compensando-os da quebra de rendimentos fundiários e dos direitos senhoriais.</w:t>
      </w:r>
    </w:p>
    <w:p w:rsidR="00586B35" w:rsidP="00B167E0">
      <w:pPr>
        <w:spacing w:line="360" w:lineRule="auto"/>
        <w:jc w:val="both"/>
        <w:rPr>
          <w:rFonts w:ascii="Century Gothic" w:hAnsi="Century Gothic"/>
          <w:sz w:val="24"/>
          <w:szCs w:val="24"/>
        </w:rPr>
      </w:pPr>
      <w:r>
        <w:rPr>
          <w:rFonts w:ascii="Century Gothic" w:hAnsi="Century Gothic"/>
          <w:sz w:val="24"/>
          <w:szCs w:val="24"/>
        </w:rPr>
        <w:t>A nobreza aplicou esses lucros em bens de luxo e bens de raiz, aumentando a sua riqueza e poder fundiários, reforçando assim o senhorialismo.</w:t>
      </w:r>
    </w:p>
    <w:p w:rsidR="00586B35" w:rsidP="00B167E0">
      <w:pPr>
        <w:spacing w:line="360" w:lineRule="auto"/>
        <w:jc w:val="both"/>
        <w:rPr>
          <w:rFonts w:ascii="Century Gothic" w:hAnsi="Century Gothic"/>
          <w:sz w:val="24"/>
          <w:szCs w:val="24"/>
        </w:rPr>
      </w:pPr>
      <w:r>
        <w:rPr>
          <w:rFonts w:ascii="Century Gothic" w:hAnsi="Century Gothic"/>
          <w:sz w:val="24"/>
          <w:szCs w:val="24"/>
        </w:rPr>
        <w:t>A concentração de terras nas mãos da alta nobreza foi consequência das doações régias aos membros dessa ordem, e a institucionalização dos vínculos, das comendas e dos morgadios.</w:t>
      </w:r>
    </w:p>
    <w:p w:rsidR="004C286E" w:rsidRPr="004C286E" w:rsidP="004C286E">
      <w:pPr>
        <w:spacing w:line="360" w:lineRule="auto"/>
        <w:jc w:val="both"/>
        <w:rPr>
          <w:rFonts w:ascii="Century Gothic" w:hAnsi="Century Gothic"/>
          <w:b/>
          <w:szCs w:val="24"/>
        </w:rPr>
      </w:pPr>
      <w:r w:rsidRPr="004C286E">
        <w:rPr>
          <w:rFonts w:ascii="Century Gothic" w:hAnsi="Century Gothic"/>
          <w:b/>
          <w:szCs w:val="24"/>
        </w:rPr>
        <w:t>(Vínculos - conjunto de bens que se encontravam unidos de modo indissolúvel a uma família;</w:t>
      </w:r>
    </w:p>
    <w:p w:rsidR="004C286E" w:rsidRPr="004C286E" w:rsidP="004C286E">
      <w:pPr>
        <w:spacing w:line="240" w:lineRule="auto"/>
        <w:jc w:val="both"/>
        <w:rPr>
          <w:rFonts w:ascii="Century Gothic" w:hAnsi="Century Gothic"/>
          <w:b/>
        </w:rPr>
      </w:pPr>
      <w:r w:rsidRPr="004C286E">
        <w:rPr>
          <w:rFonts w:ascii="Century Gothic" w:hAnsi="Century Gothic"/>
          <w:b/>
        </w:rPr>
        <w:t>Comendas - atribuições do usufruto de bens de ordens religiosas e militares;</w:t>
      </w:r>
    </w:p>
    <w:p w:rsidR="004C286E" w:rsidRPr="004C286E" w:rsidP="004C286E">
      <w:pPr>
        <w:jc w:val="both"/>
        <w:rPr>
          <w:rFonts w:ascii="Century Gothic" w:hAnsi="Century Gothic"/>
          <w:b/>
        </w:rPr>
      </w:pPr>
      <w:r w:rsidRPr="004C286E">
        <w:rPr>
          <w:rFonts w:ascii="Century Gothic" w:hAnsi="Century Gothic"/>
          <w:b/>
        </w:rPr>
        <w:t xml:space="preserve">Morgadios - </w:t>
      </w:r>
      <w:r w:rsidRPr="004C286E">
        <w:rPr>
          <w:rFonts w:ascii="Century Gothic" w:hAnsi="Century Gothic"/>
          <w:b/>
          <w:szCs w:val="24"/>
        </w:rPr>
        <w:t>uma das espécies de vínculos que se transmitiam apenas ao primogénito varão).</w:t>
      </w:r>
    </w:p>
    <w:p w:rsidR="00416D07" w:rsidP="004C286E">
      <w:pPr>
        <w:spacing w:line="360" w:lineRule="auto"/>
        <w:jc w:val="both"/>
        <w:rPr>
          <w:rFonts w:ascii="Century Gothic" w:hAnsi="Century Gothic"/>
          <w:sz w:val="24"/>
          <w:szCs w:val="24"/>
        </w:rPr>
      </w:pPr>
      <w:r>
        <w:rPr>
          <w:rFonts w:ascii="Century Gothic" w:hAnsi="Century Gothic"/>
          <w:sz w:val="24"/>
          <w:szCs w:val="24"/>
        </w:rPr>
        <w:t>A Igreja e o clero, particularmente, foram também beneficiados com doações régias, vendo o seu património fundiário crescer.</w:t>
      </w:r>
    </w:p>
    <w:p w:rsidR="004C286E" w:rsidP="00B167E0">
      <w:pPr>
        <w:spacing w:line="360" w:lineRule="auto"/>
        <w:jc w:val="both"/>
        <w:rPr>
          <w:rFonts w:ascii="Century Gothic" w:hAnsi="Century Gothic"/>
          <w:b/>
          <w:color w:val="0070C0"/>
          <w:sz w:val="24"/>
          <w:szCs w:val="24"/>
        </w:rPr>
      </w:pPr>
      <w:r>
        <w:rPr>
          <w:rFonts w:ascii="Century Gothic" w:hAnsi="Century Gothic"/>
          <w:sz w:val="24"/>
          <w:szCs w:val="24"/>
        </w:rPr>
        <w:t>Durante o domínio Filipino e na época da Restauração, foram criadas condições para o crescimento da burguesia: decadência do monopólio régio e viragem para uma economia açucareira (Brasil), reforço da nobreza de toga (saída do seio da burguesia e nobilitada por funções especializadas que prestava à Coroa).</w:t>
      </w:r>
    </w:p>
    <w:p w:rsidR="00416D07" w:rsidP="00B167E0">
      <w:pPr>
        <w:spacing w:line="360" w:lineRule="auto"/>
        <w:jc w:val="both"/>
        <w:rPr>
          <w:rFonts w:ascii="Century Gothic" w:hAnsi="Century Gothic"/>
          <w:b/>
          <w:color w:val="0070C0"/>
          <w:sz w:val="24"/>
          <w:szCs w:val="24"/>
        </w:rPr>
      </w:pPr>
      <w:r>
        <w:rPr>
          <w:rFonts w:ascii="Century Gothic" w:hAnsi="Century Gothic"/>
          <w:b/>
          <w:color w:val="0070C0"/>
          <w:sz w:val="24"/>
          <w:szCs w:val="24"/>
        </w:rPr>
        <w:t>A debilidade da burguesia</w:t>
      </w:r>
    </w:p>
    <w:p w:rsidR="00416D07" w:rsidP="00B167E0">
      <w:pPr>
        <w:spacing w:line="360" w:lineRule="auto"/>
        <w:jc w:val="both"/>
        <w:rPr>
          <w:rFonts w:ascii="Century Gothic" w:hAnsi="Century Gothic"/>
          <w:sz w:val="24"/>
          <w:szCs w:val="24"/>
        </w:rPr>
      </w:pPr>
      <w:r>
        <w:rPr>
          <w:rFonts w:ascii="Century Gothic" w:hAnsi="Century Gothic"/>
          <w:sz w:val="24"/>
          <w:szCs w:val="24"/>
        </w:rPr>
        <w:t>A burguesia, enquanto grupo social autónomo, sofreu um enfraquecimento, entre os séculos XVII e XVIII:</w:t>
      </w:r>
    </w:p>
    <w:p w:rsidR="00416D07" w:rsidP="00416D07">
      <w:pPr>
        <w:pStyle w:val="ListParagraph"/>
        <w:numPr>
          <w:ilvl w:val="0"/>
          <w:numId w:val="29"/>
        </w:numPr>
        <w:spacing w:line="360" w:lineRule="auto"/>
        <w:jc w:val="both"/>
        <w:rPr>
          <w:rFonts w:ascii="Century Gothic" w:hAnsi="Century Gothic"/>
          <w:sz w:val="24"/>
          <w:szCs w:val="24"/>
        </w:rPr>
      </w:pPr>
      <w:r>
        <w:rPr>
          <w:rFonts w:ascii="Century Gothic" w:hAnsi="Century Gothic"/>
          <w:sz w:val="24"/>
          <w:szCs w:val="24"/>
        </w:rPr>
        <w:t>O monopólio régio dos tráficos ultramarinos impossibilitou as iniciativas privadas;</w:t>
      </w:r>
    </w:p>
    <w:p w:rsidR="00416D07" w:rsidP="00416D07">
      <w:pPr>
        <w:pStyle w:val="ListParagraph"/>
        <w:numPr>
          <w:ilvl w:val="0"/>
          <w:numId w:val="29"/>
        </w:numPr>
        <w:spacing w:line="360" w:lineRule="auto"/>
        <w:jc w:val="both"/>
        <w:rPr>
          <w:rFonts w:ascii="Century Gothic" w:hAnsi="Century Gothic"/>
          <w:sz w:val="24"/>
          <w:szCs w:val="24"/>
        </w:rPr>
      </w:pPr>
      <w:r>
        <w:rPr>
          <w:rFonts w:ascii="Century Gothic" w:hAnsi="Century Gothic"/>
          <w:sz w:val="24"/>
          <w:szCs w:val="24"/>
        </w:rPr>
        <w:t>A nobreza ocupou os principais cargos políticos, administrativos e militares, o que colocava a burguesia na sua dependência;</w:t>
      </w:r>
    </w:p>
    <w:p w:rsidR="001B0B2A" w:rsidP="00416D07">
      <w:pPr>
        <w:pStyle w:val="ListParagraph"/>
        <w:numPr>
          <w:ilvl w:val="0"/>
          <w:numId w:val="29"/>
        </w:numPr>
        <w:spacing w:line="360" w:lineRule="auto"/>
        <w:jc w:val="both"/>
        <w:rPr>
          <w:rFonts w:ascii="Century Gothic" w:hAnsi="Century Gothic"/>
          <w:sz w:val="24"/>
          <w:szCs w:val="24"/>
        </w:rPr>
      </w:pPr>
      <w:r>
        <w:rPr>
          <w:rFonts w:ascii="Century Gothic" w:hAnsi="Century Gothic"/>
          <w:sz w:val="24"/>
          <w:szCs w:val="24"/>
        </w:rPr>
        <w:t>O comércio colonial que normalmente pertencia à burguesia, passou a ser dominado pela nobreza.</w:t>
      </w:r>
    </w:p>
    <w:p w:rsidR="001B0B2A" w:rsidP="001B0B2A">
      <w:pPr>
        <w:spacing w:line="360" w:lineRule="auto"/>
        <w:jc w:val="both"/>
        <w:rPr>
          <w:rFonts w:ascii="Century Gothic" w:hAnsi="Century Gothic"/>
          <w:sz w:val="24"/>
          <w:szCs w:val="24"/>
        </w:rPr>
      </w:pPr>
      <w:r>
        <w:rPr>
          <w:rFonts w:ascii="Century Gothic" w:hAnsi="Century Gothic"/>
          <w:sz w:val="24"/>
          <w:szCs w:val="24"/>
        </w:rPr>
        <w:t>Face a esta situação, a burguesia tentava outras vias de aquisição de títulos nobiliárquicos: a ascensão da burguesia fez-se através da inerência de cargos e serviços prestados, e da realização de casamentos com membros da nobreza.</w:t>
      </w:r>
    </w:p>
    <w:p w:rsidR="001B0B2A" w:rsidP="001B0B2A">
      <w:pPr>
        <w:spacing w:line="360" w:lineRule="auto"/>
        <w:jc w:val="both"/>
        <w:rPr>
          <w:rFonts w:ascii="Century Gothic" w:hAnsi="Century Gothic"/>
          <w:sz w:val="24"/>
          <w:szCs w:val="24"/>
        </w:rPr>
      </w:pPr>
      <w:r>
        <w:rPr>
          <w:rFonts w:ascii="Century Gothic" w:hAnsi="Century Gothic"/>
          <w:sz w:val="24"/>
          <w:szCs w:val="24"/>
        </w:rPr>
        <w:t>No século XVII verificou-se a ascensão de alguma burguesia portuguesa, que se deveu à viragem do comércio colonial do Índico para o Atlântico e do Oriente para o Brasil, associada a um aumento manufatureiro no reinado de D. Pedro II.</w:t>
      </w:r>
    </w:p>
    <w:p w:rsidR="001B0B2A" w:rsidP="001B0B2A">
      <w:pPr>
        <w:spacing w:line="360" w:lineRule="auto"/>
        <w:jc w:val="both"/>
        <w:rPr>
          <w:rFonts w:ascii="Century Gothic" w:hAnsi="Century Gothic"/>
          <w:sz w:val="24"/>
          <w:szCs w:val="24"/>
        </w:rPr>
      </w:pPr>
      <w:r>
        <w:rPr>
          <w:rFonts w:ascii="Century Gothic" w:hAnsi="Century Gothic"/>
          <w:sz w:val="24"/>
          <w:szCs w:val="24"/>
        </w:rPr>
        <w:t>O peso das atividades mercantis coloniais no conjunto da estrutura económica do Estado, o absolutismo régio e a preponderância de uma sociedade nobiliárquica conduziram a um bloqueio da economia interna. As atividades produtivas do reino (agricultura e as manufatura) caíram em estagnação.</w:t>
      </w:r>
    </w:p>
    <w:p w:rsidR="004C286E" w:rsidP="001B0B2A">
      <w:pPr>
        <w:spacing w:line="360" w:lineRule="auto"/>
        <w:jc w:val="both"/>
        <w:rPr>
          <w:rFonts w:ascii="Century Gothic" w:hAnsi="Century Gothic"/>
          <w:b/>
          <w:color w:val="0070C0"/>
          <w:sz w:val="24"/>
          <w:szCs w:val="24"/>
        </w:rPr>
      </w:pPr>
    </w:p>
    <w:p w:rsidR="004C286E" w:rsidP="004C286E">
      <w:pPr>
        <w:spacing w:line="360" w:lineRule="auto"/>
        <w:jc w:val="both"/>
        <w:rPr>
          <w:rFonts w:ascii="Century Gothic" w:hAnsi="Century Gothic"/>
          <w:b/>
          <w:color w:val="0070C0"/>
          <w:sz w:val="24"/>
          <w:szCs w:val="24"/>
        </w:rPr>
      </w:pPr>
      <w:r>
        <w:rPr>
          <w:rFonts w:ascii="Century Gothic" w:hAnsi="Century Gothic"/>
          <w:b/>
          <w:color w:val="0070C0"/>
          <w:sz w:val="24"/>
          <w:szCs w:val="24"/>
        </w:rPr>
        <w:t>O absolutismo joanino – grandeza e fausto do rei e da corte</w:t>
      </w:r>
    </w:p>
    <w:p w:rsidR="004C286E" w:rsidP="004C286E">
      <w:pPr>
        <w:spacing w:line="360" w:lineRule="auto"/>
        <w:jc w:val="both"/>
        <w:rPr>
          <w:rFonts w:ascii="Century Gothic" w:hAnsi="Century Gothic"/>
          <w:sz w:val="24"/>
          <w:szCs w:val="24"/>
        </w:rPr>
      </w:pPr>
      <w:r>
        <w:rPr>
          <w:rFonts w:ascii="Century Gothic" w:hAnsi="Century Gothic"/>
          <w:sz w:val="24"/>
          <w:szCs w:val="24"/>
        </w:rPr>
        <w:t>O absolutismo joanino caracterizou-se pela grandeza e luxo da corte e pela reforma e criação de instituições políticas e governativas.</w:t>
      </w:r>
    </w:p>
    <w:p w:rsidR="004C286E" w:rsidRPr="004C286E" w:rsidP="004C286E">
      <w:pPr>
        <w:spacing w:line="360" w:lineRule="auto"/>
        <w:jc w:val="both"/>
        <w:rPr>
          <w:rFonts w:ascii="Century Gothic" w:hAnsi="Century Gothic"/>
          <w:sz w:val="24"/>
          <w:szCs w:val="24"/>
        </w:rPr>
      </w:pPr>
      <w:r>
        <w:rPr>
          <w:rFonts w:ascii="Century Gothic" w:hAnsi="Century Gothic"/>
          <w:sz w:val="24"/>
          <w:szCs w:val="24"/>
        </w:rPr>
        <w:t>O período de governação de D. João V foi marcado pela exploração de ouro no Brasil, o que deu ao reino um conforto financeiro que possibilitou a construção de diversas obras (Convento de Mafra, Aqueduto das Águas Livres, Igreja das Necessidades, etc.), o apoio às artes e criar um ambiente de luxo e ostentação na corte, tentando assim igualar a corte de Luís XIV. O luxo desta corte joanina transparecia em saraus, festas e óperas. A ação de D. João V como mecenas manifestou-se no apoio ao teatro, à música, no financiamento de bibliotecas e na criação da Real Academia de História e da Academia de Roma, bem como outras instituições culturais, artísticas e religiosas.</w:t>
      </w:r>
    </w:p>
    <w:sectPr w:rsidSect="00C60D5B">
      <w:headerReference w:type="default" r:id="rId4"/>
      <w:footerReference w:type="default" r:id="rI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obo St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9"/>
      <w:gridCol w:w="7811"/>
    </w:tblGrid>
    <w:tr>
      <w:tblPrEx>
        <w:tblW w:w="5000" w:type="pct"/>
        <w:tblBorders>
          <w:top w:val="single" w:sz="18" w:space="0" w:color="808080" w:themeColor="background1" w:themeShade="80"/>
          <w:insideV w:val="single" w:sz="18" w:space="0" w:color="808080" w:themeColor="background1" w:themeShade="80"/>
        </w:tblBorders>
        <w:tblLook w:val="04A0"/>
      </w:tblPrEx>
      <w:tc>
        <w:tcPr>
          <w:tcW w:w="918" w:type="dxa"/>
        </w:tcPr>
        <w:p w:rsidR="00264A25">
          <w:pPr>
            <w:pStyle w:val="Footer"/>
            <w:jc w:val="right"/>
            <w:rPr>
              <w:b/>
              <w:color w:val="4F81BD" w:themeColor="accent1"/>
              <w:sz w:val="32"/>
              <w:szCs w:val="32"/>
            </w:rPr>
          </w:pPr>
          <w:r>
            <w:fldChar w:fldCharType="begin"/>
          </w:r>
          <w:r>
            <w:instrText xml:space="preserve"> PAGE   \* MERGEFORMAT </w:instrText>
          </w:r>
          <w:r>
            <w:fldChar w:fldCharType="separate"/>
          </w:r>
          <w:r w:rsidRPr="00172B07" w:rsidR="00172B07">
            <w:rPr>
              <w:b/>
              <w:noProof/>
              <w:color w:val="4F81BD" w:themeColor="accent1"/>
              <w:sz w:val="32"/>
              <w:szCs w:val="32"/>
            </w:rPr>
            <w:t>14</w:t>
          </w:r>
          <w:r w:rsidRPr="00172B07" w:rsidR="00172B07">
            <w:rPr>
              <w:b/>
              <w:noProof/>
              <w:color w:val="4F81BD" w:themeColor="accent1"/>
              <w:sz w:val="32"/>
              <w:szCs w:val="32"/>
            </w:rPr>
            <w:fldChar w:fldCharType="end"/>
          </w:r>
        </w:p>
      </w:tc>
      <w:tc>
        <w:tcPr>
          <w:tcW w:w="7938" w:type="dxa"/>
        </w:tcPr>
        <w:p w:rsidR="00264A25">
          <w:pPr>
            <w:pStyle w:val="Footer"/>
          </w:pPr>
        </w:p>
      </w:tc>
    </w:tr>
  </w:tbl>
  <w:p w:rsidR="00264A2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25" w:rsidRPr="00EF4B08">
    <w:pPr>
      <w:pStyle w:val="Header"/>
      <w:pBdr>
        <w:between w:val="single" w:sz="4" w:space="1" w:color="4F81BD" w:themeColor="accent1"/>
      </w:pBdr>
      <w:spacing w:line="276" w:lineRule="auto"/>
      <w:jc w:val="center"/>
      <w:rPr>
        <w:rFonts w:ascii="Hobo Std" w:hAnsi="Hobo Std"/>
        <w:b/>
        <w:color w:val="00B0F0"/>
        <w:sz w:val="28"/>
      </w:rPr>
    </w:pPr>
    <w:r w:rsidRPr="00EF4B08">
      <w:rPr>
        <w:rFonts w:ascii="Hobo Std" w:hAnsi="Hobo Std"/>
        <w:b/>
        <w:color w:val="0070C0"/>
        <w:sz w:val="28"/>
      </w:rPr>
      <w:t>História</w:t>
    </w:r>
  </w:p>
  <w:p w:rsidR="00264A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160E"/>
    <w:multiLevelType w:val="hybridMultilevel"/>
    <w:tmpl w:val="7200CECC"/>
    <w:lvl w:ilvl="0">
      <w:start w:val="1"/>
      <w:numFmt w:val="bullet"/>
      <w:lvlText w:val=""/>
      <w:lvlJc w:val="left"/>
      <w:pPr>
        <w:ind w:left="108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AE6A9B"/>
    <w:multiLevelType w:val="hybridMultilevel"/>
    <w:tmpl w:val="1D1E66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BB566E"/>
    <w:multiLevelType w:val="hybridMultilevel"/>
    <w:tmpl w:val="218424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C858D0"/>
    <w:multiLevelType w:val="hybridMultilevel"/>
    <w:tmpl w:val="E49232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78492E"/>
    <w:multiLevelType w:val="hybridMultilevel"/>
    <w:tmpl w:val="5C521A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39025BA"/>
    <w:multiLevelType w:val="hybridMultilevel"/>
    <w:tmpl w:val="364AFE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8BE72A1"/>
    <w:multiLevelType w:val="hybridMultilevel"/>
    <w:tmpl w:val="A976A3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26F4556"/>
    <w:multiLevelType w:val="hybridMultilevel"/>
    <w:tmpl w:val="74DC8A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3496403"/>
    <w:multiLevelType w:val="hybridMultilevel"/>
    <w:tmpl w:val="95B0EE90"/>
    <w:lvl w:ilvl="0">
      <w:start w:val="1"/>
      <w:numFmt w:val="bullet"/>
      <w:lvlText w:val=""/>
      <w:lvlJc w:val="left"/>
      <w:pPr>
        <w:ind w:left="1080" w:hanging="360"/>
      </w:pPr>
      <w:rPr>
        <w:rFonts w:ascii="Symbol" w:hAnsi="Symbol"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72161D4"/>
    <w:multiLevelType w:val="hybridMultilevel"/>
    <w:tmpl w:val="87A67B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D2A6712"/>
    <w:multiLevelType w:val="hybridMultilevel"/>
    <w:tmpl w:val="E77290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E74477D"/>
    <w:multiLevelType w:val="hybridMultilevel"/>
    <w:tmpl w:val="702CBD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24B2716"/>
    <w:multiLevelType w:val="hybridMultilevel"/>
    <w:tmpl w:val="4BB6D20A"/>
    <w:lvl w:ilvl="0">
      <w:start w:val="1"/>
      <w:numFmt w:val="bullet"/>
      <w:lvlText w:val=""/>
      <w:lvlJc w:val="left"/>
      <w:pPr>
        <w:ind w:left="108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5373C7F"/>
    <w:multiLevelType w:val="hybridMultilevel"/>
    <w:tmpl w:val="06682A42"/>
    <w:lvl w:ilvl="0">
      <w:start w:val="1"/>
      <w:numFmt w:val="bullet"/>
      <w:lvlText w:val=""/>
      <w:lvlJc w:val="left"/>
      <w:pPr>
        <w:ind w:left="1440" w:hanging="360"/>
      </w:pPr>
      <w:rPr>
        <w:rFonts w:ascii="Symbol" w:hAnsi="Symbol"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3C1B1678"/>
    <w:multiLevelType w:val="hybridMultilevel"/>
    <w:tmpl w:val="4D2AD1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36E19FA"/>
    <w:multiLevelType w:val="hybridMultilevel"/>
    <w:tmpl w:val="68FE5526"/>
    <w:lvl w:ilvl="0">
      <w:start w:val="1"/>
      <w:numFmt w:val="bullet"/>
      <w:lvlText w:val=""/>
      <w:lvlJc w:val="left"/>
      <w:pPr>
        <w:ind w:left="108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4ED0C65"/>
    <w:multiLevelType w:val="hybridMultilevel"/>
    <w:tmpl w:val="98E65A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D016F66"/>
    <w:multiLevelType w:val="hybridMultilevel"/>
    <w:tmpl w:val="B322C1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E820D60"/>
    <w:multiLevelType w:val="hybridMultilevel"/>
    <w:tmpl w:val="A71C4A3C"/>
    <w:lvl w:ilvl="0">
      <w:start w:val="1"/>
      <w:numFmt w:val="bullet"/>
      <w:lvlText w:val=""/>
      <w:lvlJc w:val="left"/>
      <w:pPr>
        <w:ind w:left="108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EB7156F"/>
    <w:multiLevelType w:val="hybridMultilevel"/>
    <w:tmpl w:val="FAD6798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0">
    <w:nsid w:val="51323A15"/>
    <w:multiLevelType w:val="hybridMultilevel"/>
    <w:tmpl w:val="C95A2D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17D66B5"/>
    <w:multiLevelType w:val="hybridMultilevel"/>
    <w:tmpl w:val="CF881C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23F751C"/>
    <w:multiLevelType w:val="hybridMultilevel"/>
    <w:tmpl w:val="C0FE500E"/>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57C15779"/>
    <w:multiLevelType w:val="hybridMultilevel"/>
    <w:tmpl w:val="05ECB340"/>
    <w:lvl w:ilvl="0">
      <w:start w:val="1"/>
      <w:numFmt w:val="bullet"/>
      <w:lvlText w:val=""/>
      <w:lvlJc w:val="left"/>
      <w:pPr>
        <w:ind w:left="108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E4128F3"/>
    <w:multiLevelType w:val="hybridMultilevel"/>
    <w:tmpl w:val="65DAFD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02F2C19"/>
    <w:multiLevelType w:val="hybridMultilevel"/>
    <w:tmpl w:val="709C8C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6E6640B"/>
    <w:multiLevelType w:val="hybridMultilevel"/>
    <w:tmpl w:val="9ABCB3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AA16215"/>
    <w:multiLevelType w:val="hybridMultilevel"/>
    <w:tmpl w:val="099AAE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C553ABC"/>
    <w:multiLevelType w:val="multilevel"/>
    <w:tmpl w:val="0E181C22"/>
    <w:lvl w:ilvl="0">
      <w:start w:val="1"/>
      <w:numFmt w:val="decimal"/>
      <w:lvlText w:val="2.%1"/>
      <w:lvlJc w:val="left"/>
      <w:pPr>
        <w:ind w:left="1495" w:hanging="360"/>
      </w:pPr>
      <w:rPr>
        <w:rFonts w:hint="default"/>
      </w:rPr>
    </w:lvl>
    <w:lvl w:ilvl="1">
      <w:start w:val="1"/>
      <w:numFmt w:val="decimal"/>
      <w:lvlText w:val="%1.%2."/>
      <w:lvlJc w:val="left"/>
      <w:pPr>
        <w:ind w:left="792" w:hanging="432"/>
      </w:pPr>
      <w:rPr>
        <w:rFonts w:hint="default"/>
        <w:b/>
        <w:color w:val="0070C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D340336"/>
    <w:multiLevelType w:val="hybridMultilevel"/>
    <w:tmpl w:val="D56C52F6"/>
    <w:lvl w:ilvl="0">
      <w:start w:val="1"/>
      <w:numFmt w:val="bullet"/>
      <w:lvlText w:val=""/>
      <w:lvlJc w:val="left"/>
      <w:pPr>
        <w:ind w:left="108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F5D70FD"/>
    <w:multiLevelType w:val="hybridMultilevel"/>
    <w:tmpl w:val="BB982A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8"/>
  </w:num>
  <w:num w:numId="4">
    <w:abstractNumId w:val="18"/>
  </w:num>
  <w:num w:numId="5">
    <w:abstractNumId w:val="12"/>
  </w:num>
  <w:num w:numId="6">
    <w:abstractNumId w:val="0"/>
  </w:num>
  <w:num w:numId="7">
    <w:abstractNumId w:val="15"/>
  </w:num>
  <w:num w:numId="8">
    <w:abstractNumId w:val="29"/>
  </w:num>
  <w:num w:numId="9">
    <w:abstractNumId w:val="13"/>
  </w:num>
  <w:num w:numId="10">
    <w:abstractNumId w:val="23"/>
  </w:num>
  <w:num w:numId="11">
    <w:abstractNumId w:val="1"/>
  </w:num>
  <w:num w:numId="12">
    <w:abstractNumId w:val="27"/>
  </w:num>
  <w:num w:numId="13">
    <w:abstractNumId w:val="7"/>
  </w:num>
  <w:num w:numId="14">
    <w:abstractNumId w:val="21"/>
  </w:num>
  <w:num w:numId="15">
    <w:abstractNumId w:val="2"/>
  </w:num>
  <w:num w:numId="16">
    <w:abstractNumId w:val="19"/>
  </w:num>
  <w:num w:numId="17">
    <w:abstractNumId w:val="5"/>
  </w:num>
  <w:num w:numId="18">
    <w:abstractNumId w:val="25"/>
  </w:num>
  <w:num w:numId="19">
    <w:abstractNumId w:val="22"/>
  </w:num>
  <w:num w:numId="20">
    <w:abstractNumId w:val="30"/>
  </w:num>
  <w:num w:numId="21">
    <w:abstractNumId w:val="20"/>
  </w:num>
  <w:num w:numId="22">
    <w:abstractNumId w:val="3"/>
  </w:num>
  <w:num w:numId="23">
    <w:abstractNumId w:val="16"/>
  </w:num>
  <w:num w:numId="24">
    <w:abstractNumId w:val="24"/>
  </w:num>
  <w:num w:numId="25">
    <w:abstractNumId w:val="17"/>
  </w:num>
  <w:num w:numId="26">
    <w:abstractNumId w:val="10"/>
  </w:num>
  <w:num w:numId="27">
    <w:abstractNumId w:val="11"/>
  </w:num>
  <w:num w:numId="28">
    <w:abstractNumId w:val="4"/>
  </w:num>
  <w:num w:numId="29">
    <w:abstractNumId w:val="26"/>
  </w:num>
  <w:num w:numId="30">
    <w:abstractNumId w:val="9"/>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191"/>
  </w:style>
  <w:style w:type="paragraph" w:styleId="Heading1">
    <w:name w:val="heading 1"/>
    <w:basedOn w:val="Normal"/>
    <w:next w:val="Normal"/>
    <w:link w:val="Ttulo1Carcter"/>
    <w:uiPriority w:val="9"/>
    <w:qFormat/>
    <w:rsid w:val="005E3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Ttulo2Carcter"/>
    <w:uiPriority w:val="9"/>
    <w:unhideWhenUsed/>
    <w:qFormat/>
    <w:rsid w:val="005E31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Ttulo3Carcter"/>
    <w:uiPriority w:val="9"/>
    <w:unhideWhenUsed/>
    <w:qFormat/>
    <w:rsid w:val="005E31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cter">
    <w:name w:val="Título 1 Carácter"/>
    <w:basedOn w:val="DefaultParagraphFont"/>
    <w:link w:val="Heading1"/>
    <w:uiPriority w:val="9"/>
    <w:rsid w:val="005E3191"/>
    <w:rPr>
      <w:rFonts w:asciiTheme="majorHAnsi" w:eastAsiaTheme="majorEastAsia" w:hAnsiTheme="majorHAnsi" w:cstheme="majorBidi"/>
      <w:b/>
      <w:bCs/>
      <w:color w:val="365F91" w:themeColor="accent1" w:themeShade="BF"/>
      <w:sz w:val="28"/>
      <w:szCs w:val="28"/>
    </w:rPr>
  </w:style>
  <w:style w:type="character" w:customStyle="1" w:styleId="Ttulo2Carcter">
    <w:name w:val="Título 2 Carácter"/>
    <w:basedOn w:val="DefaultParagraphFont"/>
    <w:link w:val="Heading2"/>
    <w:uiPriority w:val="9"/>
    <w:rsid w:val="005E3191"/>
    <w:rPr>
      <w:rFonts w:asciiTheme="majorHAnsi" w:eastAsiaTheme="majorEastAsia" w:hAnsiTheme="majorHAnsi" w:cstheme="majorBidi"/>
      <w:b/>
      <w:bCs/>
      <w:color w:val="4F81BD" w:themeColor="accent1"/>
      <w:sz w:val="26"/>
      <w:szCs w:val="26"/>
    </w:rPr>
  </w:style>
  <w:style w:type="character" w:customStyle="1" w:styleId="Ttulo3Carcter">
    <w:name w:val="Título 3 Carácter"/>
    <w:basedOn w:val="DefaultParagraphFont"/>
    <w:link w:val="Heading3"/>
    <w:uiPriority w:val="9"/>
    <w:rsid w:val="005E3191"/>
    <w:rPr>
      <w:rFonts w:asciiTheme="majorHAnsi" w:eastAsiaTheme="majorEastAsia" w:hAnsiTheme="majorHAnsi" w:cstheme="majorBidi"/>
      <w:b/>
      <w:bCs/>
      <w:color w:val="4F81BD" w:themeColor="accent1"/>
    </w:rPr>
  </w:style>
  <w:style w:type="paragraph" w:styleId="Title">
    <w:name w:val="Title"/>
    <w:basedOn w:val="Normal"/>
    <w:next w:val="Normal"/>
    <w:link w:val="TtuloCarcter"/>
    <w:uiPriority w:val="10"/>
    <w:qFormat/>
    <w:rsid w:val="005E31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DefaultParagraphFont"/>
    <w:link w:val="Title"/>
    <w:uiPriority w:val="10"/>
    <w:rsid w:val="005E319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CabealhoCarcter"/>
    <w:uiPriority w:val="99"/>
    <w:unhideWhenUsed/>
    <w:rsid w:val="00EF4B08"/>
    <w:pPr>
      <w:tabs>
        <w:tab w:val="center" w:pos="4252"/>
        <w:tab w:val="right" w:pos="8504"/>
      </w:tabs>
      <w:spacing w:after="0" w:line="240" w:lineRule="auto"/>
    </w:pPr>
  </w:style>
  <w:style w:type="character" w:customStyle="1" w:styleId="CabealhoCarcter">
    <w:name w:val="Cabeçalho Carácter"/>
    <w:basedOn w:val="DefaultParagraphFont"/>
    <w:link w:val="Header"/>
    <w:uiPriority w:val="99"/>
    <w:rsid w:val="00EF4B08"/>
  </w:style>
  <w:style w:type="paragraph" w:styleId="Footer">
    <w:name w:val="footer"/>
    <w:basedOn w:val="Normal"/>
    <w:link w:val="RodapCarcter"/>
    <w:uiPriority w:val="99"/>
    <w:unhideWhenUsed/>
    <w:rsid w:val="00EF4B08"/>
    <w:pPr>
      <w:tabs>
        <w:tab w:val="center" w:pos="4252"/>
        <w:tab w:val="right" w:pos="8504"/>
      </w:tabs>
      <w:spacing w:after="0" w:line="240" w:lineRule="auto"/>
    </w:pPr>
  </w:style>
  <w:style w:type="character" w:customStyle="1" w:styleId="RodapCarcter">
    <w:name w:val="Rodapé Carácter"/>
    <w:basedOn w:val="DefaultParagraphFont"/>
    <w:link w:val="Footer"/>
    <w:uiPriority w:val="99"/>
    <w:rsid w:val="00EF4B08"/>
  </w:style>
  <w:style w:type="paragraph" w:styleId="BalloonText">
    <w:name w:val="Balloon Text"/>
    <w:basedOn w:val="Normal"/>
    <w:link w:val="TextodebaloCarcter"/>
    <w:uiPriority w:val="99"/>
    <w:semiHidden/>
    <w:unhideWhenUsed/>
    <w:rsid w:val="00EF4B08"/>
    <w:pPr>
      <w:spacing w:after="0" w:line="240" w:lineRule="auto"/>
    </w:pPr>
    <w:rPr>
      <w:rFonts w:ascii="Tahoma" w:hAnsi="Tahoma" w:cs="Tahoma"/>
      <w:sz w:val="16"/>
      <w:szCs w:val="16"/>
    </w:rPr>
  </w:style>
  <w:style w:type="character" w:customStyle="1" w:styleId="TextodebaloCarcter">
    <w:name w:val="Texto de balão Carácter"/>
    <w:basedOn w:val="DefaultParagraphFont"/>
    <w:link w:val="BalloonText"/>
    <w:uiPriority w:val="99"/>
    <w:semiHidden/>
    <w:rsid w:val="00EF4B08"/>
    <w:rPr>
      <w:rFonts w:ascii="Tahoma" w:hAnsi="Tahoma" w:cs="Tahoma"/>
      <w:sz w:val="16"/>
      <w:szCs w:val="16"/>
    </w:rPr>
  </w:style>
  <w:style w:type="paragraph" w:styleId="ListParagraph">
    <w:name w:val="List Paragraph"/>
    <w:basedOn w:val="Normal"/>
    <w:uiPriority w:val="34"/>
    <w:qFormat/>
    <w:rsid w:val="00EF4B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fontTable" Target="fontTable.xml"></Relationship><Relationship Id="rId4" Type="http://schemas.openxmlformats.org/officeDocument/2006/relationships/header" Target="header1.xml"></Relationship><Relationship Id="rId5" Type="http://schemas.openxmlformats.org/officeDocument/2006/relationships/footer" Target="footer1.xml"></Relationship><Relationship Id="rId6" Type="http://schemas.openxmlformats.org/officeDocument/2006/relationships/glossaryDocument" Target="glossary/document.xml"></Relationship><Relationship Id="rId7" Type="http://schemas.openxmlformats.org/officeDocument/2006/relationships/theme" Target="theme/theme1.xml"></Relationship><Relationship Id="rId8" Type="http://schemas.openxmlformats.org/officeDocument/2006/relationships/numbering" Target="numbering.xml"></Relationship><Relationship Id="rId9" Type="http://schemas.openxmlformats.org/officeDocument/2006/relationships/styles" Target="styles.xml"></Relationship></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fontTable" Target="fontTable.xml"></Relationship><Relationship Id="rId4" Type="http://schemas.openxmlformats.org/officeDocument/2006/relationships/styles" Target="styles.xml"></Relationship></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D38A7385F643FCB7D93D3CEE53E2B2"/>
        <w:category>
          <w:name w:val="Geral"/>
          <w:gallery w:val="placeholder"/>
        </w:category>
        <w:types>
          <w:type w:val="bbPlcHdr"/>
        </w:types>
        <w:behaviors>
          <w:behavior w:val="content"/>
        </w:behaviors>
        <w:guid w:val="{BED10C4B-2FAD-4F48-8308-FE068D47E207}"/>
      </w:docPartPr>
      <w:docPartBody>
        <w:p w:rsidR="00B77FFA" w:rsidP="00C1721E">
          <w:pPr>
            <w:pStyle w:val="6ED38A7385F643FCB7D93D3CEE53E2B2"/>
          </w:pPr>
          <w:r>
            <w:t>[Título do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obo Std">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08"/>
  <w:hyphenationZone w:val="425"/>
  <w:characterSpacingControl w:val="doNotCompress"/>
  <w:compat>
    <w:useFELayout/>
  </w:compat>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D38A7385F643FCB7D93D3CEE53E2B2">
    <w:name w:val="6ED38A7385F643FCB7D93D3CEE53E2B2"/>
    <w:rsid w:val="00C1721E"/>
  </w:style>
  <w:style w:type="paragraph" w:customStyle="1" w:styleId="81B7A66FEDDF4F1DB297032AC273F31A">
    <w:name w:val="81B7A66FEDDF4F1DB297032AC273F31A"/>
    <w:rsid w:val="00C172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3038</Words>
  <Characters>16407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História</vt:lpstr>
    </vt:vector>
  </TitlesOfParts>
  <Company/>
  <LinksUpToDate>false</LinksUpToDate>
  <CharactersWithSpaces>19407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População da Europa nos séculos XVII e XVIII: crises e</dc:title>
  <dc:creator>Rita Reis</dc:creator>
  <dc:description>População da Europa nos séculos XVII e XVIII: crises e_x000d_
crescimento_x000d_
A Europa dos Estados absolutos e a Europa dos parlamentos</dc:description>
  <cp:revision>4</cp:revision>
  <dcterms:created xsi:type="dcterms:W3CDTF">2013-03-03T14:37:00Z</dcterms:created>
  <dcterms:modified xsi:type="dcterms:W3CDTF">2013-03-03T14:42:00Z</dcterms:modified>
</cp:coreProperties>
</file>