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A5" w:rsidRDefault="003A74AC" w:rsidP="009B17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CN"/>
        </w:rPr>
        <w:drawing>
          <wp:inline distT="0" distB="0" distL="0" distR="0">
            <wp:extent cx="1609344" cy="883920"/>
            <wp:effectExtent l="19050" t="0" r="0" b="0"/>
            <wp:docPr id="2" name="Picture 1" descr="Lg_NOVA_monocrom_hrzt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NOVA_monocrom_hrzt_l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A5" w:rsidRPr="00F144E5" w:rsidRDefault="009B17A5" w:rsidP="009B17A5">
      <w:pPr>
        <w:jc w:val="center"/>
        <w:rPr>
          <w:rFonts w:ascii="Calibri" w:hAnsi="Calibri"/>
          <w:b/>
          <w:sz w:val="28"/>
          <w:szCs w:val="28"/>
        </w:rPr>
      </w:pPr>
    </w:p>
    <w:p w:rsidR="001D2B67" w:rsidRPr="001D2B67" w:rsidRDefault="001D2B67" w:rsidP="009B17A5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1D2B67">
        <w:rPr>
          <w:rFonts w:ascii="Calibri" w:hAnsi="Calibri"/>
          <w:b/>
          <w:sz w:val="28"/>
          <w:szCs w:val="28"/>
          <w:lang w:val="en-US"/>
        </w:rPr>
        <w:t>Corporate Finance</w:t>
      </w:r>
    </w:p>
    <w:p w:rsidR="009B17A5" w:rsidRPr="001D2B67" w:rsidRDefault="00A76588" w:rsidP="009B17A5">
      <w:pPr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Final Exam</w:t>
      </w:r>
      <w:r w:rsidR="00671C2A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9B17A5" w:rsidRPr="001D2B67">
        <w:rPr>
          <w:rFonts w:ascii="Calibri" w:hAnsi="Calibri"/>
          <w:b/>
          <w:sz w:val="24"/>
          <w:szCs w:val="24"/>
          <w:lang w:val="en-US"/>
        </w:rPr>
        <w:t xml:space="preserve">– </w:t>
      </w:r>
      <w:r w:rsidR="003A74AC">
        <w:rPr>
          <w:rFonts w:ascii="Calibri" w:hAnsi="Calibri"/>
          <w:b/>
          <w:sz w:val="24"/>
          <w:szCs w:val="24"/>
          <w:lang w:val="en-US"/>
        </w:rPr>
        <w:t>Spring</w:t>
      </w:r>
      <w:r w:rsidR="009B17A5" w:rsidRPr="001D2B67">
        <w:rPr>
          <w:rFonts w:ascii="Calibri" w:hAnsi="Calibri"/>
          <w:b/>
          <w:sz w:val="24"/>
          <w:szCs w:val="24"/>
          <w:lang w:val="en-US"/>
        </w:rPr>
        <w:t xml:space="preserve"> 20</w:t>
      </w:r>
      <w:r w:rsidR="00464E6E">
        <w:rPr>
          <w:rFonts w:ascii="Calibri" w:hAnsi="Calibri"/>
          <w:b/>
          <w:sz w:val="24"/>
          <w:szCs w:val="24"/>
          <w:lang w:val="en-US"/>
        </w:rPr>
        <w:t>1</w:t>
      </w:r>
      <w:r w:rsidR="0017306E">
        <w:rPr>
          <w:rFonts w:ascii="Calibri" w:hAnsi="Calibri"/>
          <w:b/>
          <w:sz w:val="24"/>
          <w:szCs w:val="24"/>
          <w:lang w:val="en-US"/>
        </w:rPr>
        <w:t>0</w:t>
      </w:r>
      <w:r w:rsidR="001D2B67">
        <w:rPr>
          <w:rFonts w:ascii="Calibri" w:hAnsi="Calibri"/>
          <w:b/>
          <w:sz w:val="24"/>
          <w:szCs w:val="24"/>
          <w:lang w:val="en-US"/>
        </w:rPr>
        <w:t>/20</w:t>
      </w:r>
      <w:r w:rsidR="00613B96">
        <w:rPr>
          <w:rFonts w:ascii="Calibri" w:hAnsi="Calibri"/>
          <w:b/>
          <w:sz w:val="24"/>
          <w:szCs w:val="24"/>
          <w:lang w:val="en-US"/>
        </w:rPr>
        <w:t>1</w:t>
      </w:r>
      <w:r w:rsidR="0017306E">
        <w:rPr>
          <w:rFonts w:ascii="Calibri" w:hAnsi="Calibri"/>
          <w:b/>
          <w:sz w:val="24"/>
          <w:szCs w:val="24"/>
          <w:lang w:val="en-US"/>
        </w:rPr>
        <w:t>1</w:t>
      </w:r>
    </w:p>
    <w:p w:rsidR="00D77181" w:rsidRDefault="00D77181" w:rsidP="009B17A5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D074ED" w:rsidRPr="001D2B67" w:rsidRDefault="00A76588" w:rsidP="009B17A5">
      <w:pPr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2</w:t>
      </w:r>
      <w:r w:rsidR="00F509F0"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hours</w:t>
      </w:r>
      <w:r w:rsidR="00EC7194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:rsidR="009B17A5" w:rsidRPr="00D77181" w:rsidRDefault="009B17A5">
      <w:pPr>
        <w:rPr>
          <w:rFonts w:ascii="Calibri" w:hAnsi="Calibri"/>
          <w:lang w:val="en-US"/>
        </w:rPr>
      </w:pPr>
    </w:p>
    <w:p w:rsidR="009B17A5" w:rsidRPr="00D77181" w:rsidRDefault="009B17A5">
      <w:pPr>
        <w:rPr>
          <w:rFonts w:ascii="Calibri" w:hAnsi="Calibri"/>
          <w:lang w:val="en-US"/>
        </w:rPr>
      </w:pPr>
    </w:p>
    <w:p w:rsidR="009B17A5" w:rsidRPr="00D77181" w:rsidRDefault="009B17A5">
      <w:pPr>
        <w:rPr>
          <w:rFonts w:ascii="Calibri" w:hAnsi="Calibri"/>
          <w:lang w:val="en-US"/>
        </w:rPr>
      </w:pPr>
    </w:p>
    <w:p w:rsidR="009B17A5" w:rsidRDefault="009B17A5" w:rsidP="009B17A5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en-US"/>
        </w:rPr>
      </w:pPr>
      <w:r w:rsidRPr="00F144E5">
        <w:rPr>
          <w:rFonts w:ascii="Calibri" w:hAnsi="Calibri"/>
          <w:szCs w:val="29"/>
          <w:lang w:val="en-US"/>
        </w:rPr>
        <w:t xml:space="preserve">This exam consists of </w:t>
      </w:r>
      <w:r w:rsidR="0017306E">
        <w:rPr>
          <w:rFonts w:ascii="Calibri" w:hAnsi="Calibri"/>
          <w:szCs w:val="29"/>
          <w:lang w:val="en-US"/>
        </w:rPr>
        <w:t>4</w:t>
      </w:r>
      <w:r w:rsidR="003A7FED">
        <w:rPr>
          <w:rFonts w:ascii="Calibri" w:hAnsi="Calibri"/>
          <w:szCs w:val="29"/>
          <w:lang w:val="en-US"/>
        </w:rPr>
        <w:t xml:space="preserve"> </w:t>
      </w:r>
      <w:r w:rsidR="0083057C">
        <w:rPr>
          <w:rFonts w:ascii="Calibri" w:hAnsi="Calibri"/>
          <w:szCs w:val="29"/>
          <w:lang w:val="en-US"/>
        </w:rPr>
        <w:t>problems</w:t>
      </w:r>
      <w:r w:rsidR="003A7FED">
        <w:rPr>
          <w:rFonts w:ascii="Calibri" w:hAnsi="Calibri"/>
          <w:szCs w:val="29"/>
          <w:lang w:val="en-US"/>
        </w:rPr>
        <w:t>.</w:t>
      </w:r>
      <w:r w:rsidR="0083057C">
        <w:rPr>
          <w:rFonts w:ascii="Calibri" w:hAnsi="Calibri"/>
          <w:szCs w:val="29"/>
          <w:lang w:val="en-US"/>
        </w:rPr>
        <w:t xml:space="preserve"> </w:t>
      </w:r>
      <w:r w:rsidR="003A7FED">
        <w:rPr>
          <w:rFonts w:ascii="Calibri" w:hAnsi="Calibri"/>
          <w:szCs w:val="29"/>
          <w:lang w:val="en-US"/>
        </w:rPr>
        <w:t xml:space="preserve">This is a closed book exam. </w:t>
      </w:r>
      <w:r w:rsidRPr="00F144E5">
        <w:rPr>
          <w:rFonts w:ascii="Calibri" w:hAnsi="Calibri"/>
          <w:szCs w:val="29"/>
          <w:lang w:val="en-US"/>
        </w:rPr>
        <w:t>You are allowed one</w:t>
      </w:r>
      <w:r w:rsidR="003A7FED">
        <w:rPr>
          <w:rFonts w:ascii="Calibri" w:hAnsi="Calibri"/>
          <w:szCs w:val="29"/>
          <w:lang w:val="en-US"/>
        </w:rPr>
        <w:t xml:space="preserve"> double-sided page of notes. </w:t>
      </w:r>
      <w:r w:rsidRPr="00F144E5">
        <w:rPr>
          <w:rFonts w:ascii="Calibri" w:hAnsi="Calibri"/>
          <w:szCs w:val="29"/>
          <w:lang w:val="en-US"/>
        </w:rPr>
        <w:t>Calculators are permitted.  Good luck!</w:t>
      </w:r>
      <w:r w:rsidRPr="00F144E5">
        <w:rPr>
          <w:rFonts w:ascii="Calibri" w:hAnsi="Calibri"/>
          <w:color w:val="000000"/>
          <w:lang w:val="en-US"/>
        </w:rPr>
        <w:tab/>
      </w:r>
    </w:p>
    <w:p w:rsidR="0083057C" w:rsidRPr="00F144E5" w:rsidRDefault="0083057C" w:rsidP="009B17A5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en-US"/>
        </w:rPr>
      </w:pPr>
    </w:p>
    <w:p w:rsidR="009B17A5" w:rsidRDefault="009B17A5" w:rsidP="009B17A5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en-US"/>
        </w:rPr>
      </w:pPr>
    </w:p>
    <w:p w:rsidR="00CF2B02" w:rsidRPr="00F144E5" w:rsidRDefault="00CF2B02" w:rsidP="009B17A5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en-US"/>
        </w:rPr>
      </w:pPr>
    </w:p>
    <w:p w:rsidR="00CF2B02" w:rsidRDefault="00CF2B02">
      <w:pPr>
        <w:rPr>
          <w:rFonts w:ascii="Calibri" w:hAnsi="Calibri"/>
          <w:lang w:val="en-GB"/>
        </w:rPr>
      </w:pPr>
    </w:p>
    <w:p w:rsidR="00D77181" w:rsidRDefault="00D77181" w:rsidP="00CF2B02">
      <w:pPr>
        <w:tabs>
          <w:tab w:val="left" w:pos="720"/>
        </w:tabs>
        <w:jc w:val="center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_____________________________________________________________________________</w:t>
      </w:r>
    </w:p>
    <w:p w:rsidR="00CF2B02" w:rsidRDefault="00CF2B02" w:rsidP="00CF2B02">
      <w:pPr>
        <w:tabs>
          <w:tab w:val="left" w:pos="720"/>
        </w:tabs>
        <w:jc w:val="center"/>
        <w:rPr>
          <w:rFonts w:ascii="Calibri" w:hAnsi="Calibri"/>
          <w:i/>
          <w:lang w:val="en-US"/>
        </w:rPr>
      </w:pPr>
      <w:r w:rsidRPr="00CF2B02">
        <w:rPr>
          <w:rFonts w:ascii="Calibri" w:hAnsi="Calibri"/>
          <w:i/>
          <w:lang w:val="en-US"/>
        </w:rPr>
        <w:t>Print Name</w:t>
      </w:r>
    </w:p>
    <w:p w:rsidR="00D77181" w:rsidRDefault="00D77181" w:rsidP="00CF2B02">
      <w:pPr>
        <w:tabs>
          <w:tab w:val="left" w:pos="720"/>
        </w:tabs>
        <w:jc w:val="center"/>
        <w:rPr>
          <w:rFonts w:ascii="Calibri" w:hAnsi="Calibri"/>
          <w:i/>
          <w:lang w:val="en-US"/>
        </w:rPr>
      </w:pPr>
    </w:p>
    <w:p w:rsidR="00D77181" w:rsidRDefault="00D77181" w:rsidP="00CF2B02">
      <w:pPr>
        <w:tabs>
          <w:tab w:val="left" w:pos="720"/>
        </w:tabs>
        <w:jc w:val="center"/>
        <w:rPr>
          <w:rFonts w:ascii="Calibri" w:hAnsi="Calibri"/>
          <w:i/>
          <w:lang w:val="en-US"/>
        </w:rPr>
      </w:pPr>
    </w:p>
    <w:p w:rsidR="00D77181" w:rsidRDefault="00D77181" w:rsidP="00D77181">
      <w:pPr>
        <w:tabs>
          <w:tab w:val="left" w:pos="720"/>
        </w:tabs>
        <w:jc w:val="center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_____________</w:t>
      </w:r>
    </w:p>
    <w:p w:rsidR="00D77181" w:rsidRPr="00CF2B02" w:rsidRDefault="00D77181" w:rsidP="00D77181">
      <w:pPr>
        <w:tabs>
          <w:tab w:val="left" w:pos="720"/>
        </w:tabs>
        <w:jc w:val="center"/>
        <w:rPr>
          <w:rFonts w:ascii="Calibri" w:hAnsi="Calibri"/>
          <w:i/>
          <w:lang w:val="en-US"/>
        </w:rPr>
      </w:pPr>
      <w:r w:rsidRPr="00CF2B02">
        <w:rPr>
          <w:rFonts w:ascii="Calibri" w:hAnsi="Calibri"/>
          <w:i/>
          <w:lang w:val="en-US"/>
        </w:rPr>
        <w:t xml:space="preserve">Print </w:t>
      </w:r>
      <w:r>
        <w:rPr>
          <w:rFonts w:ascii="Calibri" w:hAnsi="Calibri"/>
          <w:i/>
          <w:lang w:val="en-US"/>
        </w:rPr>
        <w:t>Number</w:t>
      </w:r>
    </w:p>
    <w:p w:rsidR="00D77181" w:rsidRPr="00CF2B02" w:rsidRDefault="00D77181" w:rsidP="00CF2B02">
      <w:pPr>
        <w:tabs>
          <w:tab w:val="left" w:pos="720"/>
        </w:tabs>
        <w:jc w:val="center"/>
        <w:rPr>
          <w:rFonts w:ascii="Calibri" w:hAnsi="Calibri"/>
          <w:i/>
          <w:lang w:val="en-US"/>
        </w:rPr>
      </w:pPr>
    </w:p>
    <w:p w:rsidR="00D8303C" w:rsidRDefault="002D3884" w:rsidP="002105D3">
      <w:pPr>
        <w:jc w:val="both"/>
        <w:rPr>
          <w:rFonts w:ascii="Calibri" w:hAnsi="Calibri"/>
          <w:b/>
          <w:lang w:val="en-GB"/>
        </w:rPr>
      </w:pPr>
      <w:r w:rsidRPr="00F144E5">
        <w:rPr>
          <w:rFonts w:ascii="Calibri" w:hAnsi="Calibri"/>
          <w:lang w:val="en-GB"/>
        </w:rPr>
        <w:br w:type="page"/>
      </w:r>
    </w:p>
    <w:p w:rsidR="00C6213B" w:rsidRPr="003A74AC" w:rsidRDefault="00C6213B" w:rsidP="00A55919">
      <w:pPr>
        <w:spacing w:after="120"/>
        <w:jc w:val="both"/>
        <w:rPr>
          <w:rFonts w:asciiTheme="minorHAnsi" w:hAnsiTheme="minorHAnsi" w:cstheme="minorHAnsi"/>
          <w:b/>
          <w:lang w:val="en-GB"/>
        </w:rPr>
      </w:pPr>
      <w:r w:rsidRPr="003A74AC">
        <w:rPr>
          <w:rFonts w:asciiTheme="minorHAnsi" w:hAnsiTheme="minorHAnsi" w:cstheme="minorHAnsi"/>
          <w:b/>
          <w:lang w:val="en-GB"/>
        </w:rPr>
        <w:lastRenderedPageBreak/>
        <w:t>Problem 1</w:t>
      </w:r>
    </w:p>
    <w:p w:rsidR="003A74AC" w:rsidRDefault="003A74AC" w:rsidP="003A74AC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 bond </w:t>
      </w:r>
      <w:r w:rsidR="00786E3E">
        <w:rPr>
          <w:rFonts w:asciiTheme="minorHAnsi" w:hAnsiTheme="minorHAnsi" w:cstheme="minorHAnsi"/>
          <w:lang w:val="en-US"/>
        </w:rPr>
        <w:t>has</w:t>
      </w:r>
      <w:r>
        <w:rPr>
          <w:rFonts w:asciiTheme="minorHAnsi" w:hAnsiTheme="minorHAnsi" w:cstheme="minorHAnsi"/>
          <w:lang w:val="en-US"/>
        </w:rPr>
        <w:t xml:space="preserve"> </w:t>
      </w:r>
      <w:r w:rsidR="0017306E">
        <w:rPr>
          <w:rFonts w:asciiTheme="minorHAnsi" w:hAnsiTheme="minorHAnsi" w:cstheme="minorHAnsi"/>
          <w:lang w:val="en-US"/>
        </w:rPr>
        <w:t>a</w:t>
      </w:r>
      <w:r>
        <w:rPr>
          <w:rFonts w:asciiTheme="minorHAnsi" w:hAnsiTheme="minorHAnsi" w:cstheme="minorHAnsi"/>
          <w:lang w:val="en-US"/>
        </w:rPr>
        <w:t xml:space="preserve"> coupon </w:t>
      </w:r>
      <w:r w:rsidR="00786E3E">
        <w:rPr>
          <w:rFonts w:asciiTheme="minorHAnsi" w:hAnsiTheme="minorHAnsi" w:cstheme="minorHAnsi"/>
          <w:lang w:val="en-US"/>
        </w:rPr>
        <w:t xml:space="preserve">rate </w:t>
      </w:r>
      <w:r>
        <w:rPr>
          <w:rFonts w:asciiTheme="minorHAnsi" w:hAnsiTheme="minorHAnsi" w:cstheme="minorHAnsi"/>
          <w:lang w:val="en-US"/>
        </w:rPr>
        <w:t xml:space="preserve">of </w:t>
      </w:r>
      <w:r w:rsidR="00786E3E">
        <w:rPr>
          <w:rFonts w:asciiTheme="minorHAnsi" w:hAnsiTheme="minorHAnsi" w:cstheme="minorHAnsi"/>
          <w:lang w:val="en-US"/>
        </w:rPr>
        <w:t xml:space="preserve">5% </w:t>
      </w:r>
      <w:r w:rsidR="0017306E">
        <w:rPr>
          <w:rFonts w:asciiTheme="minorHAnsi" w:hAnsiTheme="minorHAnsi" w:cstheme="minorHAnsi"/>
          <w:lang w:val="en-US"/>
        </w:rPr>
        <w:t xml:space="preserve">(annual frequency), face value of 100, </w:t>
      </w:r>
      <w:r w:rsidR="00786E3E">
        <w:rPr>
          <w:rFonts w:asciiTheme="minorHAnsi" w:hAnsiTheme="minorHAnsi" w:cstheme="minorHAnsi"/>
          <w:lang w:val="en-US"/>
        </w:rPr>
        <w:t xml:space="preserve">and </w:t>
      </w:r>
      <w:r w:rsidR="0017306E">
        <w:rPr>
          <w:rFonts w:asciiTheme="minorHAnsi" w:hAnsiTheme="minorHAnsi" w:cstheme="minorHAnsi"/>
          <w:lang w:val="en-US"/>
        </w:rPr>
        <w:t>1</w:t>
      </w:r>
      <w:r w:rsidR="00786E3E">
        <w:rPr>
          <w:rFonts w:asciiTheme="minorHAnsi" w:hAnsiTheme="minorHAnsi" w:cstheme="minorHAnsi"/>
          <w:lang w:val="en-US"/>
        </w:rPr>
        <w:t>.</w:t>
      </w:r>
      <w:r w:rsidR="0017306E">
        <w:rPr>
          <w:rFonts w:asciiTheme="minorHAnsi" w:hAnsiTheme="minorHAnsi" w:cstheme="minorHAnsi"/>
          <w:lang w:val="en-US"/>
        </w:rPr>
        <w:t>7</w:t>
      </w:r>
      <w:r w:rsidR="00786E3E">
        <w:rPr>
          <w:rFonts w:asciiTheme="minorHAnsi" w:hAnsiTheme="minorHAnsi" w:cstheme="minorHAnsi"/>
          <w:lang w:val="en-US"/>
        </w:rPr>
        <w:t>5 years to maturity. T</w:t>
      </w:r>
      <w:r>
        <w:rPr>
          <w:rFonts w:asciiTheme="minorHAnsi" w:hAnsiTheme="minorHAnsi" w:cstheme="minorHAnsi"/>
          <w:lang w:val="en-US"/>
        </w:rPr>
        <w:t>he term structure of interest rates (effective annual rates)</w:t>
      </w:r>
      <w:r w:rsidR="00786E3E">
        <w:rPr>
          <w:rFonts w:asciiTheme="minorHAnsi" w:hAnsiTheme="minorHAnsi" w:cstheme="minorHAnsi"/>
          <w:lang w:val="en-US"/>
        </w:rPr>
        <w:t xml:space="preserve"> is as follows</w:t>
      </w:r>
      <w:r w:rsidRPr="003A74AC">
        <w:rPr>
          <w:rFonts w:asciiTheme="minorHAnsi" w:hAnsiTheme="minorHAnsi" w:cstheme="minorHAnsi"/>
          <w:lang w:val="en-US"/>
        </w:rPr>
        <w:t>:</w:t>
      </w:r>
    </w:p>
    <w:p w:rsidR="003A74AC" w:rsidRPr="003A74AC" w:rsidRDefault="003A74AC" w:rsidP="003A74AC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jc w:val="center"/>
        <w:tblInd w:w="-1352" w:type="dxa"/>
        <w:tblLook w:val="04A0"/>
      </w:tblPr>
      <w:tblGrid>
        <w:gridCol w:w="3435"/>
        <w:gridCol w:w="958"/>
      </w:tblGrid>
      <w:tr w:rsidR="003A74AC" w:rsidRPr="003A74AC" w:rsidTr="0017306E">
        <w:trPr>
          <w:jc w:val="center"/>
        </w:trPr>
        <w:tc>
          <w:tcPr>
            <w:tcW w:w="3435" w:type="dxa"/>
          </w:tcPr>
          <w:p w:rsidR="003A74AC" w:rsidRPr="003A74AC" w:rsidRDefault="003A74AC" w:rsidP="0017306E">
            <w:pPr>
              <w:rPr>
                <w:rFonts w:asciiTheme="minorHAnsi" w:hAnsiTheme="minorHAnsi" w:cstheme="minorHAnsi"/>
                <w:lang w:val="en-US"/>
              </w:rPr>
            </w:pPr>
            <w:r w:rsidRPr="003A74AC">
              <w:rPr>
                <w:rFonts w:asciiTheme="minorHAnsi" w:hAnsiTheme="minorHAnsi" w:cstheme="minorHAnsi"/>
                <w:lang w:val="en-US"/>
              </w:rPr>
              <w:t>Spot</w:t>
            </w:r>
            <w:r>
              <w:rPr>
                <w:rFonts w:asciiTheme="minorHAnsi" w:hAnsiTheme="minorHAnsi" w:cstheme="minorHAnsi"/>
                <w:lang w:val="en-US"/>
              </w:rPr>
              <w:t xml:space="preserve"> rate</w:t>
            </w:r>
            <w:r w:rsidRPr="003A74A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7306E">
              <w:rPr>
                <w:rFonts w:asciiTheme="minorHAnsi" w:hAnsiTheme="minorHAnsi" w:cstheme="minorHAnsi"/>
                <w:lang w:val="en-US"/>
              </w:rPr>
              <w:t>0.75 years</w:t>
            </w:r>
          </w:p>
        </w:tc>
        <w:tc>
          <w:tcPr>
            <w:tcW w:w="958" w:type="dxa"/>
          </w:tcPr>
          <w:p w:rsidR="003A74AC" w:rsidRPr="003A74AC" w:rsidRDefault="003A74AC" w:rsidP="003A74AC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3A74AC">
              <w:rPr>
                <w:rFonts w:asciiTheme="minorHAnsi" w:hAnsiTheme="minorHAnsi" w:cstheme="minorHAnsi"/>
                <w:lang w:val="en-US"/>
              </w:rPr>
              <w:t>2.5%</w:t>
            </w:r>
          </w:p>
        </w:tc>
      </w:tr>
      <w:tr w:rsidR="003A74AC" w:rsidRPr="0017306E" w:rsidTr="0017306E">
        <w:trPr>
          <w:jc w:val="center"/>
        </w:trPr>
        <w:tc>
          <w:tcPr>
            <w:tcW w:w="3435" w:type="dxa"/>
          </w:tcPr>
          <w:p w:rsidR="003A74AC" w:rsidRPr="003A74AC" w:rsidRDefault="003A74AC" w:rsidP="0017306E">
            <w:pPr>
              <w:rPr>
                <w:rFonts w:asciiTheme="minorHAnsi" w:hAnsiTheme="minorHAnsi" w:cstheme="minorHAnsi"/>
                <w:lang w:val="en-US"/>
              </w:rPr>
            </w:pPr>
            <w:r w:rsidRPr="003A74AC">
              <w:rPr>
                <w:rFonts w:asciiTheme="minorHAnsi" w:hAnsiTheme="minorHAnsi" w:cstheme="minorHAnsi"/>
                <w:lang w:val="en-US"/>
              </w:rPr>
              <w:t xml:space="preserve">Forward </w:t>
            </w:r>
            <w:r>
              <w:rPr>
                <w:rFonts w:asciiTheme="minorHAnsi" w:hAnsiTheme="minorHAnsi" w:cstheme="minorHAnsi"/>
                <w:lang w:val="en-US"/>
              </w:rPr>
              <w:t xml:space="preserve">rate </w:t>
            </w:r>
            <w:r w:rsidR="0017306E">
              <w:rPr>
                <w:rFonts w:asciiTheme="minorHAnsi" w:hAnsiTheme="minorHAnsi" w:cstheme="minorHAnsi"/>
                <w:lang w:val="en-US"/>
              </w:rPr>
              <w:t>0.75 years</w:t>
            </w:r>
            <w:r>
              <w:rPr>
                <w:rFonts w:asciiTheme="minorHAnsi" w:hAnsiTheme="minorHAnsi" w:cstheme="minorHAnsi"/>
                <w:lang w:val="en-US"/>
              </w:rPr>
              <w:t xml:space="preserve"> – 1 year</w:t>
            </w:r>
          </w:p>
        </w:tc>
        <w:tc>
          <w:tcPr>
            <w:tcW w:w="958" w:type="dxa"/>
          </w:tcPr>
          <w:p w:rsidR="003A74AC" w:rsidRPr="003A74AC" w:rsidRDefault="003A74AC" w:rsidP="001D08EB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3A74AC">
              <w:rPr>
                <w:rFonts w:asciiTheme="minorHAnsi" w:hAnsiTheme="minorHAnsi" w:cstheme="minorHAnsi"/>
                <w:lang w:val="en-US"/>
              </w:rPr>
              <w:t>3.</w:t>
            </w:r>
            <w:r w:rsidR="001D08EB">
              <w:rPr>
                <w:rFonts w:asciiTheme="minorHAnsi" w:hAnsiTheme="minorHAnsi" w:cstheme="minorHAnsi"/>
                <w:lang w:val="en-US"/>
              </w:rPr>
              <w:t>0</w:t>
            </w:r>
            <w:r w:rsidRPr="003A74AC">
              <w:rPr>
                <w:rFonts w:asciiTheme="minorHAnsi" w:hAnsiTheme="minorHAnsi" w:cstheme="minorHAnsi"/>
                <w:lang w:val="en-US"/>
              </w:rPr>
              <w:t>%</w:t>
            </w:r>
          </w:p>
        </w:tc>
      </w:tr>
      <w:tr w:rsidR="001D08EB" w:rsidRPr="0017306E" w:rsidTr="0017306E">
        <w:trPr>
          <w:jc w:val="center"/>
        </w:trPr>
        <w:tc>
          <w:tcPr>
            <w:tcW w:w="3435" w:type="dxa"/>
          </w:tcPr>
          <w:p w:rsidR="001D08EB" w:rsidRPr="003A74AC" w:rsidRDefault="001D08EB" w:rsidP="001D08EB">
            <w:pPr>
              <w:rPr>
                <w:rFonts w:asciiTheme="minorHAnsi" w:hAnsiTheme="minorHAnsi" w:cstheme="minorHAnsi"/>
                <w:lang w:val="en-US"/>
              </w:rPr>
            </w:pPr>
            <w:r w:rsidRPr="003A74AC">
              <w:rPr>
                <w:rFonts w:asciiTheme="minorHAnsi" w:hAnsiTheme="minorHAnsi" w:cstheme="minorHAnsi"/>
                <w:lang w:val="en-US"/>
              </w:rPr>
              <w:t xml:space="preserve">Forward </w:t>
            </w:r>
            <w:r>
              <w:rPr>
                <w:rFonts w:asciiTheme="minorHAnsi" w:hAnsiTheme="minorHAnsi" w:cstheme="minorHAnsi"/>
                <w:lang w:val="en-US"/>
              </w:rPr>
              <w:t>rate 1 year – 1.</w:t>
            </w:r>
            <w:r w:rsidR="0017306E"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  <w:lang w:val="en-US"/>
              </w:rPr>
              <w:t>5 year</w:t>
            </w:r>
          </w:p>
        </w:tc>
        <w:tc>
          <w:tcPr>
            <w:tcW w:w="958" w:type="dxa"/>
          </w:tcPr>
          <w:p w:rsidR="001D08EB" w:rsidRPr="003A74AC" w:rsidRDefault="001D08EB" w:rsidP="003A74AC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3.4%</w:t>
            </w:r>
          </w:p>
        </w:tc>
      </w:tr>
    </w:tbl>
    <w:p w:rsidR="003A74AC" w:rsidRPr="003A74AC" w:rsidRDefault="003A74AC" w:rsidP="003A74AC">
      <w:pPr>
        <w:pStyle w:val="ListParagraph"/>
        <w:rPr>
          <w:rFonts w:asciiTheme="minorHAnsi" w:hAnsiTheme="minorHAnsi" w:cstheme="minorHAnsi"/>
          <w:lang w:val="en-US"/>
        </w:rPr>
      </w:pPr>
    </w:p>
    <w:p w:rsidR="003A74AC" w:rsidRDefault="003A74AC" w:rsidP="003A74A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 w:cstheme="minorHAnsi"/>
          <w:lang w:val="en-US"/>
        </w:rPr>
      </w:pPr>
      <w:r w:rsidRPr="003A74AC">
        <w:rPr>
          <w:rFonts w:asciiTheme="minorHAnsi" w:hAnsiTheme="minorHAnsi" w:cstheme="minorHAnsi"/>
          <w:lang w:val="en-US"/>
        </w:rPr>
        <w:t>What are the spot rates for 1</w:t>
      </w:r>
      <w:r>
        <w:rPr>
          <w:rFonts w:asciiTheme="minorHAnsi" w:hAnsiTheme="minorHAnsi" w:cstheme="minorHAnsi"/>
          <w:lang w:val="en-US"/>
        </w:rPr>
        <w:t xml:space="preserve"> </w:t>
      </w:r>
      <w:r w:rsidR="00754B65">
        <w:rPr>
          <w:rFonts w:asciiTheme="minorHAnsi" w:hAnsiTheme="minorHAnsi" w:cstheme="minorHAnsi"/>
          <w:lang w:val="en-US"/>
        </w:rPr>
        <w:t xml:space="preserve">year </w:t>
      </w:r>
      <w:r>
        <w:rPr>
          <w:rFonts w:asciiTheme="minorHAnsi" w:hAnsiTheme="minorHAnsi" w:cstheme="minorHAnsi"/>
          <w:lang w:val="en-US"/>
        </w:rPr>
        <w:t xml:space="preserve">and </w:t>
      </w:r>
      <w:r w:rsidR="0017306E">
        <w:rPr>
          <w:rFonts w:asciiTheme="minorHAnsi" w:hAnsiTheme="minorHAnsi" w:cstheme="minorHAnsi"/>
          <w:lang w:val="en-US"/>
        </w:rPr>
        <w:t>1.75</w:t>
      </w:r>
      <w:r w:rsidRPr="003A74AC">
        <w:rPr>
          <w:rFonts w:asciiTheme="minorHAnsi" w:hAnsiTheme="minorHAnsi" w:cstheme="minorHAnsi"/>
          <w:lang w:val="en-US"/>
        </w:rPr>
        <w:t xml:space="preserve"> years</w:t>
      </w:r>
      <w:r>
        <w:rPr>
          <w:rFonts w:asciiTheme="minorHAnsi" w:hAnsiTheme="minorHAnsi" w:cstheme="minorHAnsi"/>
          <w:lang w:val="en-US"/>
        </w:rPr>
        <w:t xml:space="preserve"> maturity</w:t>
      </w:r>
      <w:r w:rsidRPr="003A74AC">
        <w:rPr>
          <w:rFonts w:asciiTheme="minorHAnsi" w:hAnsiTheme="minorHAnsi" w:cstheme="minorHAnsi"/>
          <w:lang w:val="en-US"/>
        </w:rPr>
        <w:t>?</w:t>
      </w:r>
    </w:p>
    <w:p w:rsidR="003A74AC" w:rsidRDefault="00786E3E" w:rsidP="003A74A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is the dirty price of the bond?</w:t>
      </w:r>
    </w:p>
    <w:p w:rsidR="00786E3E" w:rsidRPr="00786E3E" w:rsidRDefault="00786E3E" w:rsidP="003A74A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 w:cstheme="minorHAnsi"/>
          <w:lang w:val="en-US"/>
        </w:rPr>
      </w:pPr>
      <w:r w:rsidRPr="00786E3E">
        <w:rPr>
          <w:rFonts w:asciiTheme="minorHAnsi" w:hAnsiTheme="minorHAnsi" w:cstheme="minorHAnsi"/>
          <w:lang w:val="en-US"/>
        </w:rPr>
        <w:t>What is the clean price of the bond?</w:t>
      </w:r>
      <w:r w:rsidR="0017306E">
        <w:rPr>
          <w:rFonts w:asciiTheme="minorHAnsi" w:hAnsiTheme="minorHAnsi" w:cstheme="minorHAnsi"/>
          <w:lang w:val="en-US"/>
        </w:rPr>
        <w:t xml:space="preserve"> </w:t>
      </w:r>
      <w:r w:rsidR="00992D83">
        <w:rPr>
          <w:rFonts w:asciiTheme="minorHAnsi" w:hAnsiTheme="minorHAnsi" w:cstheme="minorHAnsi"/>
          <w:lang w:val="en-US"/>
        </w:rPr>
        <w:t>Assuming the bond was issued at face value, what do you think has happened to the yield to maturity since then? Explain.</w:t>
      </w:r>
    </w:p>
    <w:p w:rsidR="00A76588" w:rsidRPr="00786E3E" w:rsidRDefault="00A76588" w:rsidP="00A55919">
      <w:pPr>
        <w:spacing w:after="120"/>
        <w:jc w:val="both"/>
        <w:rPr>
          <w:rFonts w:asciiTheme="minorHAnsi" w:hAnsiTheme="minorHAnsi" w:cstheme="minorHAnsi"/>
          <w:b/>
          <w:lang w:val="en-GB"/>
        </w:rPr>
      </w:pPr>
      <w:r w:rsidRPr="00786E3E">
        <w:rPr>
          <w:rFonts w:asciiTheme="minorHAnsi" w:hAnsiTheme="minorHAnsi" w:cstheme="minorHAnsi"/>
          <w:b/>
          <w:lang w:val="en-GB"/>
        </w:rPr>
        <w:t xml:space="preserve">Problem </w:t>
      </w:r>
      <w:r w:rsidR="00C6213B" w:rsidRPr="00786E3E">
        <w:rPr>
          <w:rFonts w:asciiTheme="minorHAnsi" w:hAnsiTheme="minorHAnsi" w:cstheme="minorHAnsi"/>
          <w:b/>
          <w:lang w:val="en-GB"/>
        </w:rPr>
        <w:t>2</w:t>
      </w:r>
    </w:p>
    <w:p w:rsidR="00786E3E" w:rsidRPr="001F44F2" w:rsidRDefault="00786E3E" w:rsidP="00786E3E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Samuel </w:t>
      </w:r>
      <w:proofErr w:type="spellStart"/>
      <w:r w:rsidRPr="001F44F2">
        <w:rPr>
          <w:rFonts w:asciiTheme="minorHAnsi" w:hAnsiTheme="minorHAnsi" w:cstheme="minorHAnsi"/>
          <w:color w:val="000000" w:themeColor="text1"/>
          <w:lang w:val="en-US"/>
        </w:rPr>
        <w:t>Massas</w:t>
      </w:r>
      <w:proofErr w:type="spellEnd"/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 is a well known businessman and is planning a new investment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 xml:space="preserve"> project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>. The project requires an initial investment in fixed assets of €40,000, which has an expected life of 4 years with straight line depreciation. There are also Working Capital Requirements corresponding to 10% of next year’s forecasted EBITDA. EBITDA is forecasted to be €14,000 in the first year, €18,000 in the following two years and €22,000 in year 4. In year 4, the project will have a salvage value after taxes of €5,000. The corporate tax rate is 25%.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 xml:space="preserve"> The</w:t>
      </w:r>
      <w:r w:rsidR="007111AF" w:rsidRPr="001F44F2">
        <w:rPr>
          <w:rFonts w:asciiTheme="minorHAnsi" w:hAnsiTheme="minorHAnsi" w:cstheme="minorHAnsi"/>
          <w:color w:val="000000" w:themeColor="text1"/>
          <w:lang w:val="en-US"/>
        </w:rPr>
        <w:t xml:space="preserve"> industry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has a d</w:t>
      </w:r>
      <w:r w:rsidR="007111AF" w:rsidRPr="001F44F2">
        <w:rPr>
          <w:rFonts w:asciiTheme="minorHAnsi" w:hAnsiTheme="minorHAnsi" w:cstheme="minorHAnsi"/>
          <w:color w:val="000000" w:themeColor="text1"/>
          <w:lang w:val="en-US"/>
        </w:rPr>
        <w:t>ebt-to-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e</w:t>
      </w:r>
      <w:r w:rsidR="007111AF" w:rsidRPr="001F44F2">
        <w:rPr>
          <w:rFonts w:asciiTheme="minorHAnsi" w:hAnsiTheme="minorHAnsi" w:cstheme="minorHAnsi"/>
          <w:color w:val="000000" w:themeColor="text1"/>
          <w:lang w:val="en-US"/>
        </w:rPr>
        <w:t xml:space="preserve">quity ratio of 2/3 and a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l</w:t>
      </w:r>
      <w:r w:rsidR="007111AF" w:rsidRPr="001F44F2">
        <w:rPr>
          <w:rFonts w:asciiTheme="minorHAnsi" w:hAnsiTheme="minorHAnsi" w:cstheme="minorHAnsi"/>
          <w:color w:val="000000" w:themeColor="text1"/>
          <w:lang w:val="en-US"/>
        </w:rPr>
        <w:t xml:space="preserve">evered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b</w:t>
      </w:r>
      <w:r w:rsidR="007111AF" w:rsidRPr="001F44F2">
        <w:rPr>
          <w:rFonts w:asciiTheme="minorHAnsi" w:hAnsiTheme="minorHAnsi" w:cstheme="minorHAnsi"/>
          <w:color w:val="000000" w:themeColor="text1"/>
          <w:lang w:val="en-US"/>
        </w:rPr>
        <w:t>eta of 1.5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Industry incumbents are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able to borrow at risk-free rate of 5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%. The expected dividend yield on the stock market is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3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% and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the sustainable growth rate is 7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>%.</w:t>
      </w:r>
    </w:p>
    <w:p w:rsidR="00786E3E" w:rsidRPr="001F44F2" w:rsidRDefault="00786E3E" w:rsidP="00786E3E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786E3E" w:rsidRPr="001F44F2" w:rsidRDefault="00786E3E" w:rsidP="00786E3E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What is the NPV if </w:t>
      </w:r>
      <w:r w:rsidR="001F44F2" w:rsidRPr="001F44F2">
        <w:rPr>
          <w:rFonts w:asciiTheme="minorHAnsi" w:hAnsiTheme="minorHAnsi" w:cstheme="minorHAnsi"/>
          <w:color w:val="000000" w:themeColor="text1"/>
          <w:lang w:val="en-US"/>
        </w:rPr>
        <w:t>the initial investment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 xml:space="preserve">is 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entirely financed by </w:t>
      </w:r>
      <w:proofErr w:type="spellStart"/>
      <w:r w:rsidRPr="001F44F2">
        <w:rPr>
          <w:rFonts w:asciiTheme="minorHAnsi" w:hAnsiTheme="minorHAnsi" w:cstheme="minorHAnsi"/>
          <w:color w:val="000000" w:themeColor="text1"/>
          <w:lang w:val="en-US"/>
        </w:rPr>
        <w:t>Massas</w:t>
      </w:r>
      <w:proofErr w:type="spellEnd"/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’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e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>quity?</w:t>
      </w:r>
    </w:p>
    <w:p w:rsidR="00786E3E" w:rsidRPr="001F44F2" w:rsidRDefault="001F44F2" w:rsidP="00786E3E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1F44F2">
        <w:rPr>
          <w:rFonts w:asciiTheme="minorHAnsi" w:hAnsiTheme="minorHAnsi" w:cstheme="minorHAnsi"/>
          <w:color w:val="000000" w:themeColor="text1"/>
          <w:lang w:val="en-US"/>
        </w:rPr>
        <w:t>W</w:t>
      </w:r>
      <w:r w:rsidR="00786E3E" w:rsidRPr="001F44F2">
        <w:rPr>
          <w:rFonts w:asciiTheme="minorHAnsi" w:hAnsiTheme="minorHAnsi" w:cstheme="minorHAnsi"/>
          <w:color w:val="000000" w:themeColor="text1"/>
          <w:lang w:val="en-US"/>
        </w:rPr>
        <w:t xml:space="preserve">hat is the NPV 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if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the target debt-to-equity is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1/3 and the cost of debt equals the risk-free rate</w:t>
      </w:r>
      <w:r w:rsidR="00786E3E" w:rsidRPr="001F44F2">
        <w:rPr>
          <w:rFonts w:asciiTheme="minorHAnsi" w:hAnsiTheme="minorHAnsi" w:cstheme="minorHAnsi"/>
          <w:color w:val="000000" w:themeColor="text1"/>
          <w:lang w:val="en-US"/>
        </w:rPr>
        <w:t>?</w:t>
      </w:r>
    </w:p>
    <w:p w:rsidR="00786E3E" w:rsidRPr="001F44F2" w:rsidRDefault="001F44F2" w:rsidP="00786E3E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What is the NPV if the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project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 xml:space="preserve"> is financed with a </w:t>
      </w:r>
      <w:r w:rsidR="00786E3E" w:rsidRPr="001F44F2">
        <w:rPr>
          <w:rFonts w:asciiTheme="minorHAnsi" w:hAnsiTheme="minorHAnsi" w:cstheme="minorHAnsi"/>
          <w:color w:val="000000" w:themeColor="text1"/>
          <w:lang w:val="en-US"/>
        </w:rPr>
        <w:t xml:space="preserve">bank loan of €20,000 </w:t>
      </w:r>
      <w:r w:rsidR="00FF7E1F">
        <w:rPr>
          <w:rFonts w:asciiTheme="minorHAnsi" w:hAnsiTheme="minorHAnsi" w:cstheme="minorHAnsi"/>
          <w:color w:val="000000" w:themeColor="text1"/>
          <w:lang w:val="en-US"/>
        </w:rPr>
        <w:t xml:space="preserve">at the risk-free rate </w:t>
      </w:r>
      <w:r w:rsidR="00786E3E" w:rsidRPr="001F44F2">
        <w:rPr>
          <w:rFonts w:asciiTheme="minorHAnsi" w:hAnsiTheme="minorHAnsi" w:cstheme="minorHAnsi"/>
          <w:color w:val="000000" w:themeColor="text1"/>
          <w:lang w:val="en-US"/>
        </w:rPr>
        <w:t>to</w:t>
      </w:r>
      <w:r w:rsidR="00FF7E1F">
        <w:rPr>
          <w:rFonts w:asciiTheme="minorHAnsi" w:hAnsiTheme="minorHAnsi" w:cstheme="minorHAnsi"/>
          <w:color w:val="000000" w:themeColor="text1"/>
          <w:lang w:val="en-US"/>
        </w:rPr>
        <w:t xml:space="preserve"> be paid in yearly installments </w:t>
      </w:r>
      <w:r w:rsidR="007111AF">
        <w:rPr>
          <w:rFonts w:asciiTheme="minorHAnsi" w:hAnsiTheme="minorHAnsi" w:cstheme="minorHAnsi"/>
          <w:color w:val="000000" w:themeColor="text1"/>
          <w:lang w:val="en-US"/>
        </w:rPr>
        <w:t>during</w:t>
      </w:r>
      <w:r w:rsidR="00786E3E" w:rsidRPr="001F44F2">
        <w:rPr>
          <w:rFonts w:asciiTheme="minorHAnsi" w:hAnsiTheme="minorHAnsi" w:cstheme="minorHAnsi"/>
          <w:color w:val="000000" w:themeColor="text1"/>
          <w:lang w:val="en-US"/>
        </w:rPr>
        <w:t xml:space="preserve"> 4 years</w:t>
      </w:r>
      <w:r w:rsidRPr="001F44F2">
        <w:rPr>
          <w:rFonts w:asciiTheme="minorHAnsi" w:hAnsiTheme="minorHAnsi" w:cstheme="minorHAnsi"/>
          <w:color w:val="000000" w:themeColor="text1"/>
          <w:lang w:val="en-US"/>
        </w:rPr>
        <w:t>?</w:t>
      </w:r>
      <w:r w:rsidR="00786E3E" w:rsidRPr="001F44F2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:rsidR="002315AC" w:rsidRPr="00FF7E1F" w:rsidRDefault="002315AC">
      <w:pPr>
        <w:rPr>
          <w:rFonts w:ascii="Calibri" w:hAnsi="Calibri"/>
          <w:b/>
          <w:lang w:val="en-US"/>
        </w:rPr>
      </w:pPr>
    </w:p>
    <w:p w:rsidR="00F41146" w:rsidRDefault="00F41146" w:rsidP="00073566">
      <w:pPr>
        <w:spacing w:after="120"/>
        <w:jc w:val="both"/>
        <w:rPr>
          <w:rFonts w:ascii="Calibri" w:hAnsi="Calibri"/>
          <w:b/>
          <w:lang w:val="en-US"/>
        </w:rPr>
      </w:pPr>
      <w:r w:rsidRPr="00073566">
        <w:rPr>
          <w:rFonts w:ascii="Calibri" w:hAnsi="Calibri"/>
          <w:b/>
          <w:lang w:val="en-US"/>
        </w:rPr>
        <w:t xml:space="preserve">Problem </w:t>
      </w:r>
      <w:r w:rsidR="00073566" w:rsidRPr="00073566">
        <w:rPr>
          <w:rFonts w:ascii="Calibri" w:hAnsi="Calibri"/>
          <w:b/>
          <w:lang w:val="en-US"/>
        </w:rPr>
        <w:t>3</w:t>
      </w:r>
    </w:p>
    <w:p w:rsidR="00073566" w:rsidRPr="00073566" w:rsidRDefault="00073566" w:rsidP="00073566">
      <w:pPr>
        <w:spacing w:after="120"/>
        <w:jc w:val="both"/>
        <w:rPr>
          <w:rFonts w:ascii="Calibri" w:hAnsi="Calibri"/>
          <w:lang w:val="en-US"/>
        </w:rPr>
      </w:pPr>
      <w:r w:rsidRPr="00073566">
        <w:rPr>
          <w:rFonts w:ascii="Calibri" w:hAnsi="Calibri"/>
          <w:lang w:val="en-US"/>
        </w:rPr>
        <w:t>Consider</w:t>
      </w:r>
      <w:r>
        <w:rPr>
          <w:rFonts w:ascii="Calibri" w:hAnsi="Calibri"/>
          <w:lang w:val="en-US"/>
        </w:rPr>
        <w:t xml:space="preserve"> the following two stocks:</w:t>
      </w:r>
    </w:p>
    <w:tbl>
      <w:tblPr>
        <w:tblStyle w:val="TableGrid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73566" w:rsidRPr="00073566" w:rsidTr="00073566"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Expected Return</w:t>
            </w: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Standard Deviation</w:t>
            </w: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Beta</w:t>
            </w:r>
          </w:p>
        </w:tc>
      </w:tr>
      <w:tr w:rsidR="00073566" w:rsidRPr="00073566" w:rsidTr="00073566">
        <w:tc>
          <w:tcPr>
            <w:tcW w:w="2161" w:type="dxa"/>
          </w:tcPr>
          <w:p w:rsidR="00073566" w:rsidRPr="00073566" w:rsidRDefault="00073566" w:rsidP="00073566">
            <w:pPr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Stock A</w:t>
            </w: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8.5%</w:t>
            </w: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14%</w:t>
            </w: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0.9</w:t>
            </w:r>
          </w:p>
        </w:tc>
      </w:tr>
      <w:tr w:rsidR="00073566" w:rsidRPr="00073566" w:rsidTr="00073566">
        <w:tc>
          <w:tcPr>
            <w:tcW w:w="2161" w:type="dxa"/>
          </w:tcPr>
          <w:p w:rsidR="00073566" w:rsidRPr="00073566" w:rsidRDefault="00073566" w:rsidP="00073566">
            <w:pPr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Stock B</w:t>
            </w: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9.5%</w:t>
            </w: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28%</w:t>
            </w:r>
          </w:p>
        </w:tc>
        <w:tc>
          <w:tcPr>
            <w:tcW w:w="2161" w:type="dxa"/>
          </w:tcPr>
          <w:p w:rsidR="00073566" w:rsidRPr="00073566" w:rsidRDefault="00073566" w:rsidP="0007356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73566">
              <w:rPr>
                <w:rFonts w:asciiTheme="minorHAnsi" w:hAnsiTheme="minorHAnsi" w:cstheme="minorHAnsi"/>
                <w:lang w:val="en-US"/>
              </w:rPr>
              <w:t>1.1</w:t>
            </w:r>
          </w:p>
        </w:tc>
      </w:tr>
    </w:tbl>
    <w:p w:rsidR="00073566" w:rsidRPr="00073566" w:rsidRDefault="00073566" w:rsidP="00073566">
      <w:pPr>
        <w:jc w:val="both"/>
        <w:rPr>
          <w:rFonts w:asciiTheme="minorHAnsi" w:hAnsiTheme="minorHAnsi" w:cstheme="minorHAnsi"/>
          <w:lang w:val="en-US"/>
        </w:rPr>
      </w:pPr>
    </w:p>
    <w:p w:rsidR="00073566" w:rsidRDefault="00073566" w:rsidP="00073566">
      <w:pPr>
        <w:jc w:val="both"/>
        <w:rPr>
          <w:rFonts w:asciiTheme="minorHAnsi" w:hAnsiTheme="minorHAnsi" w:cstheme="minorHAnsi"/>
          <w:lang w:val="en-US"/>
        </w:rPr>
      </w:pPr>
      <w:r w:rsidRPr="00073566">
        <w:rPr>
          <w:rFonts w:asciiTheme="minorHAnsi" w:hAnsiTheme="minorHAnsi" w:cstheme="minorHAnsi"/>
          <w:lang w:val="en-US"/>
        </w:rPr>
        <w:t xml:space="preserve">The covariance between the returns on the two </w:t>
      </w:r>
      <w:r>
        <w:rPr>
          <w:rFonts w:asciiTheme="minorHAnsi" w:hAnsiTheme="minorHAnsi" w:cstheme="minorHAnsi"/>
          <w:lang w:val="en-US"/>
        </w:rPr>
        <w:t>stocks</w:t>
      </w:r>
      <w:r w:rsidRPr="00073566">
        <w:rPr>
          <w:rFonts w:asciiTheme="minorHAnsi" w:hAnsiTheme="minorHAnsi" w:cstheme="minorHAnsi"/>
          <w:lang w:val="en-US"/>
        </w:rPr>
        <w:t xml:space="preserve"> is 0.</w:t>
      </w:r>
      <w:r w:rsidR="00D70FAE">
        <w:rPr>
          <w:rFonts w:asciiTheme="minorHAnsi" w:hAnsiTheme="minorHAnsi" w:cstheme="minorHAnsi"/>
          <w:lang w:val="en-US"/>
        </w:rPr>
        <w:t>0</w:t>
      </w:r>
      <w:r w:rsidRPr="00073566">
        <w:rPr>
          <w:rFonts w:asciiTheme="minorHAnsi" w:hAnsiTheme="minorHAnsi" w:cstheme="minorHAnsi"/>
          <w:lang w:val="en-US"/>
        </w:rPr>
        <w:t>2.</w:t>
      </w:r>
      <w:r>
        <w:rPr>
          <w:rFonts w:asciiTheme="minorHAnsi" w:hAnsiTheme="minorHAnsi" w:cstheme="minorHAnsi"/>
          <w:lang w:val="en-US"/>
        </w:rPr>
        <w:t xml:space="preserve"> </w:t>
      </w:r>
      <w:r w:rsidRPr="00073566">
        <w:rPr>
          <w:rFonts w:asciiTheme="minorHAnsi" w:hAnsiTheme="minorHAnsi" w:cstheme="minorHAnsi"/>
          <w:lang w:val="en-US"/>
        </w:rPr>
        <w:t>Assume these securities are correctly priced</w:t>
      </w:r>
      <w:r w:rsidR="005741F5">
        <w:rPr>
          <w:rFonts w:asciiTheme="minorHAnsi" w:hAnsiTheme="minorHAnsi" w:cstheme="minorHAnsi"/>
          <w:lang w:val="en-US"/>
        </w:rPr>
        <w:t xml:space="preserve"> according to the CAPM.</w:t>
      </w:r>
      <w:r w:rsidR="00B15378" w:rsidRPr="00B15378">
        <w:rPr>
          <w:rFonts w:asciiTheme="minorHAnsi" w:hAnsiTheme="minorHAnsi" w:cstheme="minorHAnsi"/>
          <w:lang w:val="en-US"/>
        </w:rPr>
        <w:t xml:space="preserve"> </w:t>
      </w:r>
      <w:r w:rsidR="00B15378">
        <w:rPr>
          <w:rFonts w:asciiTheme="minorHAnsi" w:hAnsiTheme="minorHAnsi" w:cstheme="minorHAnsi"/>
          <w:lang w:val="en-US"/>
        </w:rPr>
        <w:t>The market Sharpe ratio is 0.4</w:t>
      </w:r>
      <w:r w:rsidR="00B15378" w:rsidRPr="00073566">
        <w:rPr>
          <w:rFonts w:asciiTheme="minorHAnsi" w:hAnsiTheme="minorHAnsi" w:cstheme="minorHAnsi"/>
          <w:lang w:val="en-US"/>
        </w:rPr>
        <w:t>.</w:t>
      </w:r>
    </w:p>
    <w:p w:rsidR="00073566" w:rsidRDefault="00073566" w:rsidP="00073566">
      <w:pPr>
        <w:jc w:val="both"/>
        <w:rPr>
          <w:rFonts w:asciiTheme="minorHAnsi" w:hAnsiTheme="minorHAnsi" w:cstheme="minorHAnsi"/>
          <w:lang w:val="en-US"/>
        </w:rPr>
      </w:pPr>
    </w:p>
    <w:p w:rsidR="00073566" w:rsidRDefault="00073566" w:rsidP="00073566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en-US"/>
        </w:rPr>
      </w:pPr>
      <w:r w:rsidRPr="00073566">
        <w:rPr>
          <w:rFonts w:asciiTheme="minorHAnsi" w:hAnsiTheme="minorHAnsi" w:cstheme="minorHAnsi"/>
          <w:lang w:val="en-US"/>
        </w:rPr>
        <w:t>What is the expected return on the ma</w:t>
      </w:r>
      <w:r w:rsidR="00F34944">
        <w:rPr>
          <w:rFonts w:asciiTheme="minorHAnsi" w:hAnsiTheme="minorHAnsi" w:cstheme="minorHAnsi"/>
          <w:lang w:val="en-US"/>
        </w:rPr>
        <w:t>rket and the risk-</w:t>
      </w:r>
      <w:r w:rsidRPr="00073566">
        <w:rPr>
          <w:rFonts w:asciiTheme="minorHAnsi" w:hAnsiTheme="minorHAnsi" w:cstheme="minorHAnsi"/>
          <w:lang w:val="en-US"/>
        </w:rPr>
        <w:t>free rate?</w:t>
      </w:r>
    </w:p>
    <w:p w:rsidR="00073566" w:rsidRDefault="00073566" w:rsidP="00073566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en-US"/>
        </w:rPr>
      </w:pPr>
      <w:r w:rsidRPr="00073566">
        <w:rPr>
          <w:rFonts w:asciiTheme="minorHAnsi" w:hAnsiTheme="minorHAnsi" w:cstheme="minorHAnsi"/>
          <w:lang w:val="en-US"/>
        </w:rPr>
        <w:t xml:space="preserve">What is the risk aversion coefficient of an investor with a quadratic utility and efficient portfolio with an expected return of 6.5%? </w:t>
      </w:r>
    </w:p>
    <w:p w:rsidR="00C7081E" w:rsidRDefault="00C7081E" w:rsidP="00C7081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en-US"/>
        </w:rPr>
      </w:pPr>
      <w:r w:rsidRPr="00073566">
        <w:rPr>
          <w:rFonts w:asciiTheme="minorHAnsi" w:hAnsiTheme="minorHAnsi" w:cstheme="minorHAnsi"/>
          <w:lang w:val="en-US"/>
        </w:rPr>
        <w:t xml:space="preserve">What </w:t>
      </w:r>
      <w:proofErr w:type="gramStart"/>
      <w:r w:rsidRPr="00073566">
        <w:rPr>
          <w:rFonts w:asciiTheme="minorHAnsi" w:hAnsiTheme="minorHAnsi" w:cstheme="minorHAnsi"/>
          <w:lang w:val="en-US"/>
        </w:rPr>
        <w:t>is</w:t>
      </w:r>
      <w:proofErr w:type="gramEnd"/>
      <w:r w:rsidRPr="00073566">
        <w:rPr>
          <w:rFonts w:asciiTheme="minorHAnsi" w:hAnsiTheme="minorHAnsi" w:cstheme="minorHAnsi"/>
          <w:lang w:val="en-US"/>
        </w:rPr>
        <w:t xml:space="preserve"> the expected return and standard deviation o</w:t>
      </w:r>
      <w:r>
        <w:rPr>
          <w:rFonts w:asciiTheme="minorHAnsi" w:hAnsiTheme="minorHAnsi" w:cstheme="minorHAnsi"/>
          <w:lang w:val="en-US"/>
        </w:rPr>
        <w:t>f</w:t>
      </w:r>
      <w:r w:rsidRPr="00073566">
        <w:rPr>
          <w:rFonts w:asciiTheme="minorHAnsi" w:hAnsiTheme="minorHAnsi" w:cstheme="minorHAnsi"/>
          <w:lang w:val="en-US"/>
        </w:rPr>
        <w:t xml:space="preserve"> the minimum variance portfolio</w:t>
      </w:r>
      <w:r>
        <w:rPr>
          <w:rFonts w:asciiTheme="minorHAnsi" w:hAnsiTheme="minorHAnsi" w:cstheme="minorHAnsi"/>
          <w:lang w:val="en-US"/>
        </w:rPr>
        <w:t xml:space="preserve"> if the investor wants to invest only in stock A and B</w:t>
      </w:r>
      <w:r w:rsidRPr="00073566">
        <w:rPr>
          <w:rFonts w:asciiTheme="minorHAnsi" w:hAnsiTheme="minorHAnsi" w:cstheme="minorHAnsi"/>
          <w:lang w:val="en-US"/>
        </w:rPr>
        <w:t>?</w:t>
      </w:r>
      <w:r>
        <w:rPr>
          <w:rFonts w:asciiTheme="minorHAnsi" w:hAnsiTheme="minorHAnsi" w:cstheme="minorHAnsi"/>
          <w:lang w:val="en-US"/>
        </w:rPr>
        <w:t xml:space="preserve"> What is the idiosyncratic risk of the minimum variance portfolio?</w:t>
      </w:r>
    </w:p>
    <w:p w:rsidR="00C7081E" w:rsidRDefault="00C7081E" w:rsidP="00C7081E">
      <w:pPr>
        <w:pStyle w:val="ListParagraph"/>
        <w:ind w:left="360"/>
        <w:jc w:val="both"/>
        <w:rPr>
          <w:rFonts w:asciiTheme="minorHAnsi" w:hAnsiTheme="minorHAnsi" w:cstheme="minorHAnsi"/>
          <w:lang w:val="en-US"/>
        </w:rPr>
      </w:pPr>
    </w:p>
    <w:p w:rsidR="00F34944" w:rsidRPr="00073566" w:rsidRDefault="00F34944" w:rsidP="00F34944">
      <w:pPr>
        <w:pStyle w:val="ListParagraph"/>
        <w:ind w:left="360"/>
        <w:jc w:val="both"/>
        <w:rPr>
          <w:rFonts w:asciiTheme="minorHAnsi" w:hAnsiTheme="minorHAnsi" w:cstheme="minorHAnsi"/>
          <w:lang w:val="en-US"/>
        </w:rPr>
      </w:pPr>
    </w:p>
    <w:p w:rsidR="00073566" w:rsidRDefault="00073566" w:rsidP="00073566">
      <w:pPr>
        <w:rPr>
          <w:lang w:val="en-US"/>
        </w:rPr>
      </w:pPr>
    </w:p>
    <w:p w:rsidR="006C1381" w:rsidRPr="00E5291D" w:rsidRDefault="006C1381" w:rsidP="00464E6E">
      <w:pPr>
        <w:spacing w:after="120"/>
        <w:jc w:val="both"/>
        <w:rPr>
          <w:rFonts w:ascii="Calibri" w:hAnsi="Calibri"/>
          <w:b/>
          <w:lang w:val="en-US"/>
        </w:rPr>
      </w:pPr>
      <w:r w:rsidRPr="00E5291D">
        <w:rPr>
          <w:rFonts w:ascii="Calibri" w:hAnsi="Calibri"/>
          <w:b/>
          <w:lang w:val="en-US"/>
        </w:rPr>
        <w:lastRenderedPageBreak/>
        <w:t xml:space="preserve">Problem </w:t>
      </w:r>
      <w:r w:rsidR="005741F5">
        <w:rPr>
          <w:rFonts w:ascii="Calibri" w:hAnsi="Calibri"/>
          <w:b/>
          <w:lang w:val="en-US"/>
        </w:rPr>
        <w:t>4</w:t>
      </w:r>
    </w:p>
    <w:p w:rsidR="005741F5" w:rsidRPr="005741F5" w:rsidRDefault="005741F5" w:rsidP="005741F5">
      <w:pPr>
        <w:spacing w:after="120"/>
        <w:jc w:val="both"/>
        <w:rPr>
          <w:rFonts w:ascii="Calibri" w:hAnsi="Calibri"/>
          <w:lang w:val="en-US"/>
        </w:rPr>
      </w:pPr>
      <w:r w:rsidRPr="005741F5">
        <w:rPr>
          <w:rFonts w:ascii="Calibri" w:hAnsi="Calibri"/>
          <w:lang w:val="en-US"/>
        </w:rPr>
        <w:t xml:space="preserve">Castro Inc. has </w:t>
      </w:r>
      <w:r>
        <w:rPr>
          <w:rFonts w:ascii="Calibri" w:hAnsi="Calibri"/>
          <w:lang w:val="en-US"/>
        </w:rPr>
        <w:t>one</w:t>
      </w:r>
      <w:r w:rsidRPr="005741F5">
        <w:rPr>
          <w:rFonts w:ascii="Calibri" w:hAnsi="Calibri"/>
          <w:lang w:val="en-US"/>
        </w:rPr>
        <w:t xml:space="preserve">-year coupon bonds in its balance sheet with a face value of €30 </w:t>
      </w:r>
      <w:r>
        <w:rPr>
          <w:rFonts w:ascii="Calibri" w:hAnsi="Calibri"/>
          <w:lang w:val="en-US"/>
        </w:rPr>
        <w:t>m</w:t>
      </w:r>
      <w:r w:rsidRPr="005741F5">
        <w:rPr>
          <w:rFonts w:ascii="Calibri" w:hAnsi="Calibri"/>
          <w:lang w:val="en-US"/>
        </w:rPr>
        <w:t xml:space="preserve">illion with a coupon rate of 6%. Due to the current market conditions, the company estimates that in the case of a recession (with a 30% probability) the company will not be able to pay its obligations leaving the company in a </w:t>
      </w:r>
      <w:r>
        <w:rPr>
          <w:rFonts w:ascii="Calibri" w:hAnsi="Calibri"/>
          <w:lang w:val="en-US"/>
        </w:rPr>
        <w:t>difficult</w:t>
      </w:r>
      <w:r w:rsidRPr="005741F5">
        <w:rPr>
          <w:rFonts w:ascii="Calibri" w:hAnsi="Calibri"/>
          <w:lang w:val="en-US"/>
        </w:rPr>
        <w:t xml:space="preserve"> financial situation. The projections for next year are as follows: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850"/>
        <w:gridCol w:w="2850"/>
        <w:gridCol w:w="2850"/>
      </w:tblGrid>
      <w:tr w:rsidR="005741F5" w:rsidRPr="005741F5" w:rsidTr="005741F5">
        <w:trPr>
          <w:jc w:val="center"/>
        </w:trPr>
        <w:tc>
          <w:tcPr>
            <w:tcW w:w="2850" w:type="dxa"/>
          </w:tcPr>
          <w:p w:rsidR="005741F5" w:rsidRPr="005741F5" w:rsidRDefault="005741F5" w:rsidP="005741F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50" w:type="dxa"/>
          </w:tcPr>
          <w:p w:rsidR="005741F5" w:rsidRPr="005741F5" w:rsidRDefault="005741F5" w:rsidP="005741F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41F5">
              <w:rPr>
                <w:rFonts w:asciiTheme="minorHAnsi" w:hAnsiTheme="minorHAnsi" w:cstheme="minorHAnsi"/>
                <w:lang w:val="en-US"/>
              </w:rPr>
              <w:t>Recession</w:t>
            </w:r>
          </w:p>
        </w:tc>
        <w:tc>
          <w:tcPr>
            <w:tcW w:w="2850" w:type="dxa"/>
          </w:tcPr>
          <w:p w:rsidR="005741F5" w:rsidRPr="005741F5" w:rsidRDefault="005741F5" w:rsidP="005741F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41F5">
              <w:rPr>
                <w:rFonts w:asciiTheme="minorHAnsi" w:hAnsiTheme="minorHAnsi" w:cstheme="minorHAnsi"/>
                <w:lang w:val="en-US"/>
              </w:rPr>
              <w:t>Expansion</w:t>
            </w:r>
          </w:p>
        </w:tc>
      </w:tr>
      <w:tr w:rsidR="005741F5" w:rsidRPr="005741F5" w:rsidTr="005741F5">
        <w:trPr>
          <w:jc w:val="center"/>
        </w:trPr>
        <w:tc>
          <w:tcPr>
            <w:tcW w:w="2850" w:type="dxa"/>
          </w:tcPr>
          <w:p w:rsidR="005741F5" w:rsidRPr="005741F5" w:rsidRDefault="005741F5" w:rsidP="005741F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41F5">
              <w:rPr>
                <w:rFonts w:asciiTheme="minorHAnsi" w:hAnsiTheme="minorHAnsi" w:cstheme="minorHAnsi"/>
                <w:lang w:val="en-US"/>
              </w:rPr>
              <w:t>F</w:t>
            </w:r>
            <w:r>
              <w:rPr>
                <w:rFonts w:asciiTheme="minorHAnsi" w:hAnsiTheme="minorHAnsi" w:cstheme="minorHAnsi"/>
                <w:lang w:val="en-US"/>
              </w:rPr>
              <w:t>ree cash flow</w:t>
            </w:r>
          </w:p>
        </w:tc>
        <w:tc>
          <w:tcPr>
            <w:tcW w:w="2850" w:type="dxa"/>
          </w:tcPr>
          <w:p w:rsidR="005741F5" w:rsidRPr="005741F5" w:rsidRDefault="005741F5" w:rsidP="005741F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41F5">
              <w:rPr>
                <w:rFonts w:ascii="Calibri" w:hAnsi="Calibri"/>
                <w:lang w:val="en-US"/>
              </w:rPr>
              <w:t>€</w:t>
            </w:r>
            <w:r w:rsidRPr="005741F5">
              <w:rPr>
                <w:rFonts w:asciiTheme="minorHAnsi" w:hAnsiTheme="minorHAnsi" w:cstheme="minorHAnsi"/>
                <w:lang w:val="en-US"/>
              </w:rPr>
              <w:t xml:space="preserve">10 </w:t>
            </w: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5741F5">
              <w:rPr>
                <w:rFonts w:asciiTheme="minorHAnsi" w:hAnsiTheme="minorHAnsi" w:cstheme="minorHAnsi"/>
                <w:lang w:val="en-US"/>
              </w:rPr>
              <w:t>illion</w:t>
            </w:r>
          </w:p>
        </w:tc>
        <w:tc>
          <w:tcPr>
            <w:tcW w:w="2850" w:type="dxa"/>
          </w:tcPr>
          <w:p w:rsidR="005741F5" w:rsidRPr="005741F5" w:rsidRDefault="005741F5" w:rsidP="005741F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41F5">
              <w:rPr>
                <w:rFonts w:ascii="Calibri" w:hAnsi="Calibri"/>
                <w:lang w:val="en-US"/>
              </w:rPr>
              <w:t>€</w:t>
            </w:r>
            <w:r w:rsidRPr="005741F5">
              <w:rPr>
                <w:rFonts w:asciiTheme="minorHAnsi" w:hAnsiTheme="minorHAnsi" w:cstheme="minorHAnsi"/>
                <w:lang w:val="en-US"/>
              </w:rPr>
              <w:t xml:space="preserve">75 </w:t>
            </w: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5741F5">
              <w:rPr>
                <w:rFonts w:asciiTheme="minorHAnsi" w:hAnsiTheme="minorHAnsi" w:cstheme="minorHAnsi"/>
                <w:lang w:val="en-US"/>
              </w:rPr>
              <w:t>illion</w:t>
            </w:r>
          </w:p>
        </w:tc>
      </w:tr>
    </w:tbl>
    <w:p w:rsidR="005741F5" w:rsidRDefault="005741F5" w:rsidP="005741F5">
      <w:pPr>
        <w:jc w:val="both"/>
        <w:rPr>
          <w:rFonts w:ascii="Calibri" w:hAnsi="Calibri"/>
          <w:lang w:val="en-US"/>
        </w:rPr>
      </w:pPr>
    </w:p>
    <w:p w:rsidR="005741F5" w:rsidRDefault="005741F5" w:rsidP="0067776B">
      <w:pPr>
        <w:spacing w:after="120"/>
        <w:jc w:val="both"/>
        <w:rPr>
          <w:rFonts w:ascii="Calibri" w:hAnsi="Calibri"/>
          <w:lang w:val="en-US"/>
        </w:rPr>
      </w:pPr>
      <w:r w:rsidRPr="005741F5">
        <w:rPr>
          <w:rFonts w:ascii="Calibri" w:hAnsi="Calibri"/>
          <w:lang w:val="en-US"/>
        </w:rPr>
        <w:t xml:space="preserve">The company has now the possibility to invest €10 </w:t>
      </w:r>
      <w:r>
        <w:rPr>
          <w:rFonts w:ascii="Calibri" w:hAnsi="Calibri"/>
          <w:lang w:val="en-US"/>
        </w:rPr>
        <w:t>m</w:t>
      </w:r>
      <w:r w:rsidRPr="005741F5">
        <w:rPr>
          <w:rFonts w:ascii="Calibri" w:hAnsi="Calibri"/>
          <w:lang w:val="en-US"/>
        </w:rPr>
        <w:t xml:space="preserve">illion today in a project that will </w:t>
      </w:r>
      <w:r w:rsidR="00D70FAE">
        <w:rPr>
          <w:rFonts w:ascii="Calibri" w:hAnsi="Calibri"/>
          <w:lang w:val="en-US"/>
        </w:rPr>
        <w:t>generate</w:t>
      </w:r>
      <w:r w:rsidRPr="005741F5">
        <w:rPr>
          <w:rFonts w:ascii="Calibri" w:hAnsi="Calibri"/>
          <w:lang w:val="en-US"/>
        </w:rPr>
        <w:t xml:space="preserve"> free cash flows </w:t>
      </w:r>
      <w:r w:rsidR="00D70FAE">
        <w:rPr>
          <w:rFonts w:ascii="Calibri" w:hAnsi="Calibri"/>
          <w:lang w:val="en-US"/>
        </w:rPr>
        <w:t>of</w:t>
      </w:r>
      <w:r w:rsidRPr="005741F5">
        <w:rPr>
          <w:rFonts w:ascii="Calibri" w:hAnsi="Calibri"/>
          <w:lang w:val="en-US"/>
        </w:rPr>
        <w:t xml:space="preserve"> </w:t>
      </w:r>
      <w:r w:rsidR="00D70FAE" w:rsidRPr="005741F5">
        <w:rPr>
          <w:rFonts w:ascii="Calibri" w:hAnsi="Calibri"/>
          <w:lang w:val="en-US"/>
        </w:rPr>
        <w:t>€</w:t>
      </w:r>
      <w:r w:rsidRPr="005741F5">
        <w:rPr>
          <w:rFonts w:ascii="Calibri" w:hAnsi="Calibri"/>
          <w:lang w:val="en-US"/>
        </w:rPr>
        <w:t xml:space="preserve">20 </w:t>
      </w:r>
      <w:r>
        <w:rPr>
          <w:rFonts w:ascii="Calibri" w:hAnsi="Calibri"/>
          <w:lang w:val="en-US"/>
        </w:rPr>
        <w:t>m</w:t>
      </w:r>
      <w:r w:rsidRPr="005741F5">
        <w:rPr>
          <w:rFonts w:ascii="Calibri" w:hAnsi="Calibri"/>
          <w:lang w:val="en-US"/>
        </w:rPr>
        <w:t xml:space="preserve">illion </w:t>
      </w:r>
      <w:r w:rsidR="00FF7E1F">
        <w:rPr>
          <w:rFonts w:ascii="Calibri" w:hAnsi="Calibri"/>
          <w:lang w:val="en-US"/>
        </w:rPr>
        <w:t xml:space="preserve">in the next year </w:t>
      </w:r>
      <w:r w:rsidRPr="005741F5">
        <w:rPr>
          <w:rFonts w:ascii="Calibri" w:hAnsi="Calibri"/>
          <w:lang w:val="en-US"/>
        </w:rPr>
        <w:t xml:space="preserve">independent of the state of the economy. Castro’s current </w:t>
      </w:r>
      <w:r>
        <w:rPr>
          <w:rFonts w:ascii="Calibri" w:hAnsi="Calibri"/>
          <w:lang w:val="en-US"/>
        </w:rPr>
        <w:t xml:space="preserve">relationship </w:t>
      </w:r>
      <w:r w:rsidRPr="005741F5">
        <w:rPr>
          <w:rFonts w:ascii="Calibri" w:hAnsi="Calibri"/>
          <w:lang w:val="en-US"/>
        </w:rPr>
        <w:t xml:space="preserve">bank </w:t>
      </w:r>
      <w:r>
        <w:rPr>
          <w:rFonts w:ascii="Calibri" w:hAnsi="Calibri"/>
          <w:lang w:val="en-US"/>
        </w:rPr>
        <w:t>has</w:t>
      </w:r>
      <w:r w:rsidRPr="005741F5">
        <w:rPr>
          <w:rFonts w:ascii="Calibri" w:hAnsi="Calibri"/>
          <w:lang w:val="en-US"/>
        </w:rPr>
        <w:t xml:space="preserve"> not accept</w:t>
      </w:r>
      <w:r>
        <w:rPr>
          <w:rFonts w:ascii="Calibri" w:hAnsi="Calibri"/>
          <w:lang w:val="en-US"/>
        </w:rPr>
        <w:t>ed</w:t>
      </w:r>
      <w:r w:rsidRPr="005741F5">
        <w:rPr>
          <w:rFonts w:ascii="Calibri" w:hAnsi="Calibri"/>
          <w:lang w:val="en-US"/>
        </w:rPr>
        <w:t xml:space="preserve"> to lend the money for the project, so the management team </w:t>
      </w:r>
      <w:r>
        <w:rPr>
          <w:rFonts w:ascii="Calibri" w:hAnsi="Calibri"/>
          <w:lang w:val="en-US"/>
        </w:rPr>
        <w:t>is considering issuing</w:t>
      </w:r>
      <w:r w:rsidRPr="005741F5">
        <w:rPr>
          <w:rFonts w:ascii="Calibri" w:hAnsi="Calibri"/>
          <w:lang w:val="en-US"/>
        </w:rPr>
        <w:t xml:space="preserve"> new stock </w:t>
      </w:r>
      <w:r w:rsidR="00D90D28">
        <w:rPr>
          <w:rFonts w:ascii="Calibri" w:hAnsi="Calibri"/>
          <w:lang w:val="en-US"/>
        </w:rPr>
        <w:t xml:space="preserve">only </w:t>
      </w:r>
      <w:r>
        <w:rPr>
          <w:rFonts w:ascii="Calibri" w:hAnsi="Calibri"/>
          <w:lang w:val="en-US"/>
        </w:rPr>
        <w:t>to</w:t>
      </w:r>
      <w:r w:rsidRPr="005741F5">
        <w:rPr>
          <w:rFonts w:ascii="Calibri" w:hAnsi="Calibri"/>
          <w:lang w:val="en-US"/>
        </w:rPr>
        <w:t xml:space="preserve"> current shareholders</w:t>
      </w:r>
      <w:r>
        <w:rPr>
          <w:rFonts w:ascii="Calibri" w:hAnsi="Calibri"/>
          <w:lang w:val="en-US"/>
        </w:rPr>
        <w:t>.</w:t>
      </w:r>
      <w:r w:rsidR="00FF7E1F">
        <w:rPr>
          <w:rFonts w:ascii="Calibri" w:hAnsi="Calibri"/>
          <w:lang w:val="en-US"/>
        </w:rPr>
        <w:t xml:space="preserve"> </w:t>
      </w:r>
    </w:p>
    <w:p w:rsidR="005741F5" w:rsidRDefault="005741F5" w:rsidP="005741F5">
      <w:pPr>
        <w:pStyle w:val="ListParagraph"/>
        <w:numPr>
          <w:ilvl w:val="0"/>
          <w:numId w:val="18"/>
        </w:numPr>
        <w:spacing w:after="120"/>
        <w:jc w:val="both"/>
        <w:rPr>
          <w:rFonts w:ascii="Calibri" w:hAnsi="Calibri"/>
          <w:lang w:val="en-US"/>
        </w:rPr>
      </w:pPr>
      <w:r w:rsidRPr="005741F5">
        <w:rPr>
          <w:rFonts w:ascii="Calibri" w:hAnsi="Calibri"/>
          <w:lang w:val="en-US"/>
        </w:rPr>
        <w:t xml:space="preserve">What is the balance sheet (in market values) </w:t>
      </w:r>
      <w:r w:rsidR="00D70FAE">
        <w:rPr>
          <w:rFonts w:ascii="Calibri" w:hAnsi="Calibri"/>
          <w:lang w:val="en-US"/>
        </w:rPr>
        <w:t xml:space="preserve">before and </w:t>
      </w:r>
      <w:r w:rsidRPr="005741F5">
        <w:rPr>
          <w:rFonts w:ascii="Calibri" w:hAnsi="Calibri"/>
          <w:lang w:val="en-US"/>
        </w:rPr>
        <w:t xml:space="preserve">after the announcement of the </w:t>
      </w:r>
      <w:r w:rsidR="00D70FAE">
        <w:rPr>
          <w:rFonts w:ascii="Calibri" w:hAnsi="Calibri"/>
          <w:lang w:val="en-US"/>
        </w:rPr>
        <w:t xml:space="preserve">project? Assume </w:t>
      </w:r>
      <w:r w:rsidR="00FF7E1F">
        <w:rPr>
          <w:rFonts w:ascii="Calibri" w:hAnsi="Calibri"/>
          <w:lang w:val="en-US"/>
        </w:rPr>
        <w:t xml:space="preserve">that </w:t>
      </w:r>
      <w:r w:rsidR="00D70FAE">
        <w:rPr>
          <w:rFonts w:ascii="Calibri" w:hAnsi="Calibri"/>
          <w:lang w:val="en-US"/>
        </w:rPr>
        <w:t>the discount rate is zero</w:t>
      </w:r>
      <w:r w:rsidR="00FF7E1F">
        <w:rPr>
          <w:rFonts w:ascii="Calibri" w:hAnsi="Calibri"/>
          <w:lang w:val="en-US"/>
        </w:rPr>
        <w:t>,</w:t>
      </w:r>
      <w:r w:rsidR="00D70FAE">
        <w:rPr>
          <w:rFonts w:ascii="Calibri" w:hAnsi="Calibri"/>
          <w:lang w:val="en-US"/>
        </w:rPr>
        <w:t xml:space="preserve"> the company current cash holdings are zero</w:t>
      </w:r>
      <w:r w:rsidR="00FF7E1F">
        <w:rPr>
          <w:rFonts w:ascii="Calibri" w:hAnsi="Calibri"/>
          <w:lang w:val="en-US"/>
        </w:rPr>
        <w:t xml:space="preserve"> and a one-year horizon</w:t>
      </w:r>
      <w:r w:rsidR="00D70FAE">
        <w:rPr>
          <w:rFonts w:ascii="Calibri" w:hAnsi="Calibri"/>
          <w:lang w:val="en-US"/>
        </w:rPr>
        <w:t>.</w:t>
      </w:r>
    </w:p>
    <w:p w:rsidR="005741F5" w:rsidRPr="005741F5" w:rsidRDefault="005741F5" w:rsidP="005741F5">
      <w:pPr>
        <w:pStyle w:val="ListParagraph"/>
        <w:numPr>
          <w:ilvl w:val="0"/>
          <w:numId w:val="18"/>
        </w:numPr>
        <w:spacing w:after="120"/>
        <w:jc w:val="both"/>
        <w:rPr>
          <w:rFonts w:ascii="Calibri" w:hAnsi="Calibri"/>
          <w:lang w:val="en-US"/>
        </w:rPr>
      </w:pPr>
      <w:r w:rsidRPr="005741F5">
        <w:rPr>
          <w:rFonts w:ascii="Calibri" w:hAnsi="Calibri"/>
          <w:lang w:val="en-US"/>
        </w:rPr>
        <w:t>Will the shareholders agree to invest in the project? Please justify.</w:t>
      </w:r>
    </w:p>
    <w:p w:rsidR="00490890" w:rsidRPr="00490890" w:rsidRDefault="00490890" w:rsidP="0008264B">
      <w:pPr>
        <w:ind w:left="360"/>
        <w:jc w:val="both"/>
        <w:rPr>
          <w:rFonts w:ascii="Calibri" w:hAnsi="Calibri"/>
          <w:lang w:val="en-GB"/>
        </w:rPr>
      </w:pPr>
    </w:p>
    <w:p w:rsidR="00490890" w:rsidRDefault="00490890" w:rsidP="00490890">
      <w:pPr>
        <w:rPr>
          <w:rFonts w:ascii="Calibri" w:hAnsi="Calibri"/>
          <w:lang w:val="en-GB"/>
        </w:rPr>
      </w:pPr>
    </w:p>
    <w:p w:rsidR="00490890" w:rsidRDefault="00490890" w:rsidP="00490890">
      <w:pPr>
        <w:rPr>
          <w:rFonts w:ascii="Calibri" w:hAnsi="Calibri"/>
          <w:lang w:val="en-GB"/>
        </w:rPr>
      </w:pPr>
    </w:p>
    <w:p w:rsidR="00E5291D" w:rsidRPr="00490890" w:rsidRDefault="00E5291D" w:rsidP="006C1381">
      <w:pPr>
        <w:jc w:val="both"/>
        <w:rPr>
          <w:rFonts w:asciiTheme="minorHAnsi" w:hAnsiTheme="minorHAnsi" w:cstheme="minorHAnsi"/>
          <w:b/>
          <w:lang w:val="en-US"/>
        </w:rPr>
      </w:pPr>
    </w:p>
    <w:sectPr w:rsidR="00E5291D" w:rsidRPr="00490890" w:rsidSect="002B624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6B" w:rsidRDefault="0067776B" w:rsidP="00D77181">
      <w:r>
        <w:separator/>
      </w:r>
    </w:p>
  </w:endnote>
  <w:endnote w:type="continuationSeparator" w:id="0">
    <w:p w:rsidR="0067776B" w:rsidRDefault="0067776B" w:rsidP="00D7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B" w:rsidRPr="003A7FED" w:rsidRDefault="00D01AC0">
    <w:pPr>
      <w:pStyle w:val="Footer"/>
      <w:jc w:val="center"/>
      <w:rPr>
        <w:sz w:val="20"/>
        <w:szCs w:val="20"/>
      </w:rPr>
    </w:pPr>
    <w:r w:rsidRPr="003A7FED">
      <w:rPr>
        <w:sz w:val="20"/>
        <w:szCs w:val="20"/>
      </w:rPr>
      <w:fldChar w:fldCharType="begin"/>
    </w:r>
    <w:r w:rsidR="0067776B" w:rsidRPr="003A7FED">
      <w:rPr>
        <w:sz w:val="20"/>
        <w:szCs w:val="20"/>
      </w:rPr>
      <w:instrText xml:space="preserve"> PAGE   \* MERGEFORMAT </w:instrText>
    </w:r>
    <w:r w:rsidRPr="003A7FED">
      <w:rPr>
        <w:sz w:val="20"/>
        <w:szCs w:val="20"/>
      </w:rPr>
      <w:fldChar w:fldCharType="separate"/>
    </w:r>
    <w:r w:rsidR="00FF7E1F">
      <w:rPr>
        <w:noProof/>
        <w:sz w:val="20"/>
        <w:szCs w:val="20"/>
      </w:rPr>
      <w:t>3</w:t>
    </w:r>
    <w:r w:rsidRPr="003A7FED">
      <w:rPr>
        <w:sz w:val="20"/>
        <w:szCs w:val="20"/>
      </w:rPr>
      <w:fldChar w:fldCharType="end"/>
    </w:r>
  </w:p>
  <w:p w:rsidR="0067776B" w:rsidRDefault="00677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6B" w:rsidRDefault="0067776B" w:rsidP="00D77181">
      <w:r>
        <w:separator/>
      </w:r>
    </w:p>
  </w:footnote>
  <w:footnote w:type="continuationSeparator" w:id="0">
    <w:p w:rsidR="0067776B" w:rsidRDefault="0067776B" w:rsidP="00D77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06"/>
    <w:multiLevelType w:val="hybridMultilevel"/>
    <w:tmpl w:val="20AE30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A4D"/>
    <w:multiLevelType w:val="hybridMultilevel"/>
    <w:tmpl w:val="16FE8A9C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F5460"/>
    <w:multiLevelType w:val="hybridMultilevel"/>
    <w:tmpl w:val="DD04972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F2698"/>
    <w:multiLevelType w:val="hybridMultilevel"/>
    <w:tmpl w:val="59C0702C"/>
    <w:lvl w:ilvl="0" w:tplc="4F587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43DB"/>
    <w:multiLevelType w:val="hybridMultilevel"/>
    <w:tmpl w:val="1AD82D4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BC723E"/>
    <w:multiLevelType w:val="hybridMultilevel"/>
    <w:tmpl w:val="6478EB6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D7F48"/>
    <w:multiLevelType w:val="hybridMultilevel"/>
    <w:tmpl w:val="CCE60C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4410EA"/>
    <w:multiLevelType w:val="hybridMultilevel"/>
    <w:tmpl w:val="7ECA7A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43394"/>
    <w:multiLevelType w:val="hybridMultilevel"/>
    <w:tmpl w:val="F99C65A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645E21"/>
    <w:multiLevelType w:val="hybridMultilevel"/>
    <w:tmpl w:val="B8924DDA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44B0F"/>
    <w:multiLevelType w:val="hybridMultilevel"/>
    <w:tmpl w:val="C228045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0A7111"/>
    <w:multiLevelType w:val="hybridMultilevel"/>
    <w:tmpl w:val="E4E4913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129D4"/>
    <w:multiLevelType w:val="hybridMultilevel"/>
    <w:tmpl w:val="47F054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F56B04"/>
    <w:multiLevelType w:val="hybridMultilevel"/>
    <w:tmpl w:val="69C4E80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951CE"/>
    <w:multiLevelType w:val="hybridMultilevel"/>
    <w:tmpl w:val="6A50FC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7E470F"/>
    <w:multiLevelType w:val="hybridMultilevel"/>
    <w:tmpl w:val="7480B0A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103BE"/>
    <w:multiLevelType w:val="hybridMultilevel"/>
    <w:tmpl w:val="490A75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13FC9"/>
    <w:multiLevelType w:val="hybridMultilevel"/>
    <w:tmpl w:val="68B66B04"/>
    <w:lvl w:ilvl="0" w:tplc="79923D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12"/>
  </w:num>
  <w:num w:numId="13">
    <w:abstractNumId w:val="17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801"/>
    <w:rsid w:val="000327DC"/>
    <w:rsid w:val="0004012A"/>
    <w:rsid w:val="00042E8A"/>
    <w:rsid w:val="00046E3D"/>
    <w:rsid w:val="000508B1"/>
    <w:rsid w:val="00052911"/>
    <w:rsid w:val="000724BF"/>
    <w:rsid w:val="00073566"/>
    <w:rsid w:val="0008264B"/>
    <w:rsid w:val="00083F10"/>
    <w:rsid w:val="00092065"/>
    <w:rsid w:val="000D48FD"/>
    <w:rsid w:val="000E4EA8"/>
    <w:rsid w:val="00101F1E"/>
    <w:rsid w:val="001353CA"/>
    <w:rsid w:val="00151249"/>
    <w:rsid w:val="0017306E"/>
    <w:rsid w:val="001852A0"/>
    <w:rsid w:val="001A243F"/>
    <w:rsid w:val="001B4338"/>
    <w:rsid w:val="001D08EB"/>
    <w:rsid w:val="001D2B67"/>
    <w:rsid w:val="001D673E"/>
    <w:rsid w:val="001F44F2"/>
    <w:rsid w:val="002105D3"/>
    <w:rsid w:val="00213DB9"/>
    <w:rsid w:val="002232B8"/>
    <w:rsid w:val="00225678"/>
    <w:rsid w:val="002315AC"/>
    <w:rsid w:val="002317FE"/>
    <w:rsid w:val="00242F21"/>
    <w:rsid w:val="00274322"/>
    <w:rsid w:val="002B3B39"/>
    <w:rsid w:val="002B6241"/>
    <w:rsid w:val="002D3884"/>
    <w:rsid w:val="002E54B4"/>
    <w:rsid w:val="0030685C"/>
    <w:rsid w:val="00325ADB"/>
    <w:rsid w:val="0034500E"/>
    <w:rsid w:val="00363D39"/>
    <w:rsid w:val="00365D59"/>
    <w:rsid w:val="00393406"/>
    <w:rsid w:val="003A74AC"/>
    <w:rsid w:val="003A7FED"/>
    <w:rsid w:val="003F3B4F"/>
    <w:rsid w:val="004149AC"/>
    <w:rsid w:val="00422801"/>
    <w:rsid w:val="00424030"/>
    <w:rsid w:val="004301E7"/>
    <w:rsid w:val="004407C1"/>
    <w:rsid w:val="00440D95"/>
    <w:rsid w:val="00441BA5"/>
    <w:rsid w:val="00444077"/>
    <w:rsid w:val="00464E6E"/>
    <w:rsid w:val="0048371C"/>
    <w:rsid w:val="0048404D"/>
    <w:rsid w:val="0049011C"/>
    <w:rsid w:val="00490890"/>
    <w:rsid w:val="004B4B48"/>
    <w:rsid w:val="004C06DC"/>
    <w:rsid w:val="004F7E8C"/>
    <w:rsid w:val="005103AA"/>
    <w:rsid w:val="005225C6"/>
    <w:rsid w:val="00544E79"/>
    <w:rsid w:val="005741F5"/>
    <w:rsid w:val="005B6B89"/>
    <w:rsid w:val="005F12E0"/>
    <w:rsid w:val="005F2DD6"/>
    <w:rsid w:val="00613B96"/>
    <w:rsid w:val="00630967"/>
    <w:rsid w:val="006337F3"/>
    <w:rsid w:val="0063549C"/>
    <w:rsid w:val="006374F9"/>
    <w:rsid w:val="00671C2A"/>
    <w:rsid w:val="0067776B"/>
    <w:rsid w:val="006847A6"/>
    <w:rsid w:val="006A6A17"/>
    <w:rsid w:val="006B12A9"/>
    <w:rsid w:val="006C1381"/>
    <w:rsid w:val="006F4CB1"/>
    <w:rsid w:val="00702F67"/>
    <w:rsid w:val="007111AF"/>
    <w:rsid w:val="007141AC"/>
    <w:rsid w:val="00722551"/>
    <w:rsid w:val="00754B65"/>
    <w:rsid w:val="00755FB1"/>
    <w:rsid w:val="00756162"/>
    <w:rsid w:val="00761AF9"/>
    <w:rsid w:val="00774C98"/>
    <w:rsid w:val="00786E3E"/>
    <w:rsid w:val="007C78DD"/>
    <w:rsid w:val="007E006D"/>
    <w:rsid w:val="007F0C5A"/>
    <w:rsid w:val="00821C05"/>
    <w:rsid w:val="00827ED6"/>
    <w:rsid w:val="0083057C"/>
    <w:rsid w:val="00833912"/>
    <w:rsid w:val="00862E43"/>
    <w:rsid w:val="00880776"/>
    <w:rsid w:val="00883CE3"/>
    <w:rsid w:val="008E2785"/>
    <w:rsid w:val="00916948"/>
    <w:rsid w:val="0096224B"/>
    <w:rsid w:val="0098040B"/>
    <w:rsid w:val="00992710"/>
    <w:rsid w:val="00992D83"/>
    <w:rsid w:val="009977CB"/>
    <w:rsid w:val="009A29D8"/>
    <w:rsid w:val="009B17A5"/>
    <w:rsid w:val="009D39B5"/>
    <w:rsid w:val="00A2506C"/>
    <w:rsid w:val="00A55919"/>
    <w:rsid w:val="00A639EC"/>
    <w:rsid w:val="00A70AF7"/>
    <w:rsid w:val="00A76588"/>
    <w:rsid w:val="00AF0916"/>
    <w:rsid w:val="00B15378"/>
    <w:rsid w:val="00B814C6"/>
    <w:rsid w:val="00B95FC1"/>
    <w:rsid w:val="00BA0D60"/>
    <w:rsid w:val="00BA1743"/>
    <w:rsid w:val="00BB0BE9"/>
    <w:rsid w:val="00BB27CF"/>
    <w:rsid w:val="00BC5DAE"/>
    <w:rsid w:val="00BD1335"/>
    <w:rsid w:val="00BF361F"/>
    <w:rsid w:val="00BF38A7"/>
    <w:rsid w:val="00C033E5"/>
    <w:rsid w:val="00C1415D"/>
    <w:rsid w:val="00C17F16"/>
    <w:rsid w:val="00C22EA1"/>
    <w:rsid w:val="00C570A0"/>
    <w:rsid w:val="00C6213B"/>
    <w:rsid w:val="00C7081E"/>
    <w:rsid w:val="00C90FE9"/>
    <w:rsid w:val="00CB2CEA"/>
    <w:rsid w:val="00CF2B02"/>
    <w:rsid w:val="00CF2F9A"/>
    <w:rsid w:val="00D01AC0"/>
    <w:rsid w:val="00D037FD"/>
    <w:rsid w:val="00D074ED"/>
    <w:rsid w:val="00D17420"/>
    <w:rsid w:val="00D45C0F"/>
    <w:rsid w:val="00D5042C"/>
    <w:rsid w:val="00D70FAE"/>
    <w:rsid w:val="00D77181"/>
    <w:rsid w:val="00D8303C"/>
    <w:rsid w:val="00D86E79"/>
    <w:rsid w:val="00D90D28"/>
    <w:rsid w:val="00D92F2B"/>
    <w:rsid w:val="00DA747F"/>
    <w:rsid w:val="00DB0797"/>
    <w:rsid w:val="00DD7B80"/>
    <w:rsid w:val="00DE2ED2"/>
    <w:rsid w:val="00E00D96"/>
    <w:rsid w:val="00E32423"/>
    <w:rsid w:val="00E45FDF"/>
    <w:rsid w:val="00E5291D"/>
    <w:rsid w:val="00EC7194"/>
    <w:rsid w:val="00EE6931"/>
    <w:rsid w:val="00F144E5"/>
    <w:rsid w:val="00F15AAB"/>
    <w:rsid w:val="00F34944"/>
    <w:rsid w:val="00F41146"/>
    <w:rsid w:val="00F436E1"/>
    <w:rsid w:val="00F509F0"/>
    <w:rsid w:val="00F823D6"/>
    <w:rsid w:val="00F96893"/>
    <w:rsid w:val="00FB27A7"/>
    <w:rsid w:val="00FC3F3B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241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7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71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77181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771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81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A76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(2) Please state if the following questions are true or false:</vt:lpstr>
    </vt:vector>
  </TitlesOfParts>
  <Company>Banco de Portugal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Please state if the following questions are true or false:</dc:title>
  <cp:lastModifiedBy>mferreira</cp:lastModifiedBy>
  <cp:revision>15</cp:revision>
  <cp:lastPrinted>2008-10-26T18:05:00Z</cp:lastPrinted>
  <dcterms:created xsi:type="dcterms:W3CDTF">2011-06-01T21:22:00Z</dcterms:created>
  <dcterms:modified xsi:type="dcterms:W3CDTF">2011-06-06T06:43:00Z</dcterms:modified>
</cp:coreProperties>
</file>