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></Relationship><Relationship Id="rId2" Type="http://schemas.openxmlformats.org/officeDocument/2006/relationships/extended-properties" Target="docProps/app.xml"></Relationship><Relationship Id="rId3" Type="http://schemas.openxmlformats.org/package/2006/relationships/metadata/core-properties" Target="docProps/core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4.0.3.0 -->
  <w:body>
    <w:p w:rsidR="005F2719" w:rsidRPr="00E85D91" w:rsidP="00E85D91">
      <w:pPr>
        <w:spacing w:line="240" w:lineRule="auto"/>
        <w:rPr>
          <w:rFonts w:ascii="Arial" w:hAnsi="Arial" w:cs="Arial"/>
          <w:color w:val="808080" w:themeColor="background1" w:themeShade="80"/>
        </w:rPr>
      </w:pPr>
      <w:r w:rsidRPr="00E85D91">
        <w:rPr>
          <w:rFonts w:ascii="Arial" w:hAnsi="Arial" w:cs="Arial"/>
          <w:b/>
          <w:bCs/>
          <w:color w:val="808080" w:themeColor="background1" w:themeShade="80"/>
        </w:rPr>
        <w:t>TEMA: A TERRA: ESTUDOS E REPRESENTAÇÕES (7º Ano)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Geografia</w:t>
      </w:r>
      <w:r w:rsidRPr="00E85D91">
        <w:rPr>
          <w:rFonts w:ascii="Arial" w:hAnsi="Arial" w:cs="Arial"/>
        </w:rPr>
        <w:t xml:space="preserve"> – Ciência que estuda as características físicas e humanas da Terra, examinando os fenómenos na perspetiva da sua localização e das relações com outras ciências.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  <w:r w:rsidRPr="00E85D91">
        <w:rPr>
          <w:rFonts w:ascii="Arial" w:hAnsi="Arial" w:cs="Arial"/>
          <w:b/>
          <w:bCs/>
        </w:rPr>
        <w:t>Observar e interpretar paisagens</w:t>
      </w:r>
    </w:p>
    <w:p w:rsidR="004C7508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ab/>
        <w:t>A Geografia estuda as paisagens: descreve-as, localiza e interpreta-as.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Tipos de paisagem: Naturais ou Humanizadas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As paisagens humanizadas podem ser: 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Rurais – campos de cultivo; mata plantada pelo Homem.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Urbanas – casas; estradas.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Industriais – armazéns; fábricas.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Representações da superfície terrestre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ab/>
        <w:t>A Terra pode ser representada através do globo ou de mapas.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365125</wp:posOffset>
            </wp:positionV>
            <wp:extent cx="2800350" cy="1895475"/>
            <wp:effectExtent l="0" t="0" r="0" b="9525"/>
            <wp:wrapTight wrapText="bothSides">
              <wp:wrapPolygon>
                <wp:start x="0" y="0"/>
                <wp:lineTo x="0" y="21491"/>
                <wp:lineTo x="21453" y="21491"/>
                <wp:lineTo x="21453" y="0"/>
                <wp:lineTo x="0" y="0"/>
              </wp:wrapPolygon>
            </wp:wrapTight>
            <wp:docPr id="1025" name="Imagem 7" descr="Descrição: http://ajudasticeb1.do.sapo.pt/recursos/mapa_del_mundo_poli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://ajudasticeb1.do.sapo.pt/recursos/mapa_del_mundo_politic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D91">
        <w:rPr>
          <w:rFonts w:ascii="Arial" w:hAnsi="Arial" w:cs="Arial"/>
          <w:b/>
          <w:bCs/>
        </w:rPr>
        <w:t>lustração 1 - Globo Terrestre                                              Ilustração 2 - Planisfério terrestre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48260</wp:posOffset>
            </wp:positionV>
            <wp:extent cx="1696720" cy="1468120"/>
            <wp:effectExtent l="0" t="0" r="0" b="0"/>
            <wp:wrapTight wrapText="bothSides">
              <wp:wrapPolygon>
                <wp:start x="970" y="0"/>
                <wp:lineTo x="0" y="561"/>
                <wp:lineTo x="0" y="21021"/>
                <wp:lineTo x="970" y="21301"/>
                <wp:lineTo x="20371" y="21301"/>
                <wp:lineTo x="21341" y="21021"/>
                <wp:lineTo x="21341" y="561"/>
                <wp:lineTo x="20371" y="0"/>
                <wp:lineTo x="970" y="0"/>
              </wp:wrapPolygon>
            </wp:wrapTight>
            <wp:docPr id="1026" name="Imagem 1" descr="http://shelbyworld.files.wordpress.com/2008/03/levitron_glob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shelbyworld.files.wordpress.com/2008/03/levitron_globe.jpg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68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</w:p>
    <w:p w:rsidR="00785F2B" w:rsidRPr="00E85D91" w:rsidP="00E85D91">
      <w:pPr>
        <w:spacing w:line="240" w:lineRule="auto"/>
        <w:rPr>
          <w:rFonts w:ascii="Arial" w:hAnsi="Arial" w:cs="Arial"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Os mapas podem classificar-se de acordo com o seu tamanho ou com o tema que tratam. Assim, podemos ter:</w:t>
      </w:r>
    </w:p>
    <w:p w:rsidR="00C05B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Mapa corográfico – </w:t>
      </w:r>
      <w:r w:rsidRPr="00E85D91">
        <w:rPr>
          <w:rFonts w:ascii="Arial" w:hAnsi="Arial" w:cs="Arial"/>
        </w:rPr>
        <w:t>representa um país ou uma região com muito pormenor da paisagem (casas, relevo, estradas, etc…)</w:t>
      </w:r>
    </w:p>
    <w:p w:rsidR="00C05B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Mapa demográfico –</w:t>
      </w:r>
      <w:r w:rsidRPr="00E85D91">
        <w:rPr>
          <w:rFonts w:ascii="Arial" w:hAnsi="Arial" w:cs="Arial"/>
        </w:rPr>
        <w:t xml:space="preserve"> representa fenómenos relacionados com a população.</w:t>
      </w:r>
    </w:p>
    <w:p w:rsidR="00C05B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Mapa físico –</w:t>
      </w:r>
      <w:r w:rsidRPr="00E85D91">
        <w:rPr>
          <w:rFonts w:ascii="Arial" w:hAnsi="Arial" w:cs="Arial"/>
        </w:rPr>
        <w:t xml:space="preserve"> representa elementos da natureza (relevo, rios e vegetação).</w:t>
      </w:r>
    </w:p>
    <w:p w:rsidR="00C05B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Mapa político</w:t>
      </w:r>
      <w:r w:rsidRPr="00E85D91">
        <w:rPr>
          <w:rFonts w:ascii="Arial" w:hAnsi="Arial" w:cs="Arial"/>
        </w:rPr>
        <w:t xml:space="preserve"> – representa os países com as suas fronteiras e capitais</w:t>
      </w:r>
    </w:p>
    <w:p w:rsidR="00C05B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Planisfério </w:t>
      </w:r>
      <w:r w:rsidRPr="00E85D91">
        <w:rPr>
          <w:rFonts w:ascii="Arial" w:hAnsi="Arial" w:cs="Arial"/>
        </w:rPr>
        <w:t>– mapa muito reduzido que representa toda a superfície terrestre</w:t>
      </w:r>
    </w:p>
    <w:p w:rsid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Planta </w:t>
      </w:r>
      <w:r w:rsidRPr="00E85D91">
        <w:rPr>
          <w:rFonts w:ascii="Arial" w:hAnsi="Arial" w:cs="Arial"/>
        </w:rPr>
        <w:t>– representação esquemática de pequenas áreas</w:t>
      </w:r>
    </w:p>
    <w:p w:rsidR="00E85D91" w:rsidP="00E85D91">
      <w:pPr>
        <w:spacing w:line="240" w:lineRule="auto"/>
        <w:ind w:left="360"/>
        <w:rPr>
          <w:rFonts w:ascii="Arial" w:hAnsi="Arial" w:cs="Arial"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Os mapas podem classificar-se quanto: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Ao tamanho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Grande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Pequeno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Tema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Económico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Climático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Político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Físico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Corográfico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Geográfico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 Superfície terrestre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Os continentes ocupam menos de 1/3 da superfície do planeta e estão mais concentrados no hemisfério norte. A grande ocupação de água levou à designação de “planeta azul”. </w:t>
      </w:r>
    </w:p>
    <w:p w:rsidR="00785F2B" w:rsidRPr="00E85D91" w:rsidP="00E85D91">
      <w:pPr>
        <w:spacing w:line="240" w:lineRule="auto"/>
        <w:ind w:left="720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4419600" cy="3092450"/>
            <wp:effectExtent l="0" t="0" r="0" b="0"/>
            <wp:docPr id="1027" name="Imagem 1" descr="http://clubmotardbotapoar.no.comunidades.net/imagens/continente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clubmotardbotapoar.no.comunidades.net/imagens/continentes%5B1%5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F0" w:rsidP="00E85D91">
      <w:pPr>
        <w:spacing w:line="240" w:lineRule="auto"/>
        <w:rPr>
          <w:rFonts w:ascii="Arial" w:hAnsi="Arial" w:cs="Arial"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 superfície terrestre divide-se:</w:t>
      </w:r>
    </w:p>
    <w:p w:rsidR="005F2719" w:rsidRPr="00E85D91" w:rsidP="00AE61F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height:114.2pt;margin-left:172.95pt;margin-top:1.15pt;position:absolute;width:169.25pt;z-index:251658240" filled="f" stroked="f">
            <v:textbox style="mso-fit-shape-to-text:t">
              <w:txbxContent>
                <w:p w:rsidR="00E85D91" w:rsidRPr="00E85D91" w:rsidP="00E85D91">
                  <w:p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Continentes:</w:t>
                  </w:r>
                </w:p>
                <w:p w:rsidR="00E85D91" w:rsidRPr="00E85D91" w:rsidP="00E85D91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América</w:t>
                  </w:r>
                </w:p>
                <w:p w:rsidR="00E85D91" w:rsidRPr="00E85D91" w:rsidP="00E85D91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Europa</w:t>
                  </w:r>
                </w:p>
                <w:p w:rsidR="00E85D91" w:rsidRPr="00E85D91" w:rsidP="00E85D91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África</w:t>
                  </w:r>
                </w:p>
                <w:p w:rsidR="00E85D91" w:rsidRPr="00E85D91" w:rsidP="00E85D91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Ásia</w:t>
                  </w:r>
                </w:p>
                <w:p w:rsidR="00E85D91" w:rsidRPr="00E85D91" w:rsidP="00E85D91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Antártida</w:t>
                  </w:r>
                </w:p>
                <w:p w:rsidR="00E85D91" w:rsidRPr="00E85D91" w:rsidP="00E85D91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</w:rPr>
                  </w:pPr>
                  <w:r w:rsidRPr="00E85D91">
                    <w:rPr>
                      <w:rFonts w:ascii="Arial" w:hAnsi="Arial" w:cs="Arial"/>
                    </w:rPr>
                    <w:t>Oceânia</w:t>
                  </w:r>
                </w:p>
              </w:txbxContent>
            </v:textbox>
          </v:shape>
        </w:pict>
      </w:r>
      <w:r w:rsidRPr="00E85D91" w:rsidR="005F2719">
        <w:rPr>
          <w:rFonts w:ascii="Arial" w:hAnsi="Arial" w:cs="Arial"/>
        </w:rPr>
        <w:t>Oceanos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Pacífico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Atlântico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Índico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Glacial Ártico</w:t>
      </w:r>
    </w:p>
    <w:p w:rsidR="005F2719" w:rsidRPr="00E85D91" w:rsidP="00E85D91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Glacial Antártico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Ler e interpretar mapas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Elementos necessários à leitura de um mapa:</w:t>
      </w:r>
    </w:p>
    <w:p w:rsidR="00C05B19" w:rsidRPr="00E85D91" w:rsidP="00E85D91">
      <w:pPr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Orientação </w:t>
      </w:r>
      <w:r w:rsidRPr="00E85D91">
        <w:rPr>
          <w:rFonts w:ascii="Arial" w:hAnsi="Arial" w:cs="Arial"/>
        </w:rPr>
        <w:t>– indica a direção do mapa (Norte, Sul, este, Oeste)</w:t>
      </w:r>
    </w:p>
    <w:p w:rsidR="00C05B19" w:rsidRPr="00E85D91" w:rsidP="00E85D91">
      <w:pPr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Título </w:t>
      </w:r>
      <w:r w:rsidRPr="00E85D91">
        <w:rPr>
          <w:rFonts w:ascii="Arial" w:hAnsi="Arial" w:cs="Arial"/>
        </w:rPr>
        <w:t>– Assunto tratado no mapa</w:t>
      </w:r>
    </w:p>
    <w:p w:rsidR="00C05B19" w:rsidRPr="00E85D91" w:rsidP="00E85D91">
      <w:pPr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Legenda </w:t>
      </w:r>
      <w:r w:rsidRPr="00E85D91">
        <w:rPr>
          <w:rFonts w:ascii="Arial" w:hAnsi="Arial" w:cs="Arial"/>
        </w:rPr>
        <w:t>– Significado dos símbolos e cores usadas</w:t>
      </w:r>
    </w:p>
    <w:p w:rsidR="00C05B19" w:rsidRPr="00E85D91" w:rsidP="00E85D91">
      <w:pPr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Escala </w:t>
      </w:r>
      <w:r w:rsidRPr="00E85D91">
        <w:rPr>
          <w:rFonts w:ascii="Arial" w:hAnsi="Arial" w:cs="Arial"/>
        </w:rPr>
        <w:t xml:space="preserve">– razão entre as distâncias no mapa e as distâncias reais </w:t>
      </w:r>
    </w:p>
    <w:p w:rsidR="00C05B19" w:rsidRPr="00E85D91" w:rsidP="00E85D91">
      <w:pPr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Escala numérica </w:t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i/>
          <w:iCs/>
        </w:rPr>
        <w:t>140000000</w:t>
      </w:r>
      <w:r w:rsidRPr="00E85D91">
        <w:rPr>
          <w:rFonts w:ascii="Arial" w:hAnsi="Arial" w:cs="Arial"/>
        </w:rPr>
        <w:t xml:space="preserve"> ; 1/40000000; 1:40000000</w:t>
      </w:r>
    </w:p>
    <w:p w:rsidR="00C05B19" w:rsidRPr="00E85D91" w:rsidP="00E85D91">
      <w:pPr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Escala gráfica  </w:t>
      </w:r>
    </w:p>
    <w:p w:rsidR="00AE61F0" w:rsidRPr="00AE61F0" w:rsidP="00AE61F0">
      <w:pPr>
        <w:spacing w:before="138" w:after="277" w:line="240" w:lineRule="auto"/>
        <w:ind w:right="138"/>
        <w:rPr>
          <w:rFonts w:ascii="Arial" w:eastAsia="Times New Roman" w:hAnsi="Arial" w:cs="Arial"/>
          <w:color w:val="000000"/>
          <w:lang w:val="pt-BR" w:eastAsia="pt-PT"/>
        </w:rPr>
      </w:pPr>
      <w:r w:rsidRPr="00AE61F0">
        <w:rPr>
          <w:rFonts w:ascii="Arial" w:eastAsia="Times New Roman" w:hAnsi="Arial" w:cs="Arial"/>
          <w:color w:val="4F81BD"/>
          <w:spacing w:val="-14"/>
          <w:lang w:val="pt-BR" w:eastAsia="pt-PT"/>
        </w:rPr>
        <w:t>Cálculo da distância real </w:t>
      </w:r>
    </w:p>
    <w:p w:rsidR="00AE61F0" w:rsidP="00AE61F0">
      <w:pPr>
        <w:spacing w:before="138" w:after="277" w:line="240" w:lineRule="auto"/>
        <w:ind w:right="138"/>
        <w:rPr>
          <w:rFonts w:ascii="Arial" w:eastAsia="Times New Roman" w:hAnsi="Arial" w:cs="Arial"/>
          <w:color w:val="000000"/>
          <w:lang w:val="pt-BR" w:eastAsia="pt-PT"/>
        </w:rPr>
      </w:pPr>
      <w:r w:rsidRPr="00AE61F0">
        <w:rPr>
          <w:rFonts w:ascii="Arial" w:eastAsia="Times New Roman" w:hAnsi="Arial" w:cs="Arial"/>
          <w:color w:val="000000"/>
          <w:lang w:val="pt-BR" w:eastAsia="pt-PT"/>
        </w:rPr>
        <w:t>Imaginando que num mapa a distância entre Lisboa e Bragança, medindo com uma régua é de 4, 7 cm e que a escala é 1 /8000000, basta fazer:</w:t>
      </w:r>
    </w:p>
    <w:p w:rsidR="00AE61F0" w:rsidRPr="00AE61F0" w:rsidP="00AE61F0">
      <w:pPr>
        <w:spacing w:before="138" w:after="277" w:line="240" w:lineRule="auto"/>
        <w:ind w:right="138"/>
        <w:rPr>
          <w:rFonts w:ascii="Arial" w:eastAsia="Times New Roman" w:hAnsi="Arial" w:cs="Arial"/>
          <w:color w:val="000000"/>
          <w:lang w:val="pt-BR" w:eastAsia="pt-PT"/>
        </w:rPr>
      </w:pPr>
      <w:r w:rsidRPr="00AE61F0">
        <w:rPr>
          <w:rFonts w:ascii="Arial" w:eastAsia="Times New Roman" w:hAnsi="Arial" w:cs="Arial"/>
          <w:color w:val="000000"/>
          <w:lang w:val="pt-BR" w:eastAsia="pt-PT"/>
        </w:rPr>
        <w:t>18000000=4,7xX=4,7*80000001 = 37600000 = 360 km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Localização Geográfica</w:t>
      </w:r>
    </w:p>
    <w:p w:rsidR="00C05B19" w:rsidRPr="00AE61F0" w:rsidP="00AE61F0">
      <w:pPr>
        <w:spacing w:line="240" w:lineRule="auto"/>
        <w:rPr>
          <w:rFonts w:ascii="Arial" w:hAnsi="Arial" w:cs="Arial"/>
          <w:i/>
        </w:rPr>
      </w:pPr>
      <w:r w:rsidRPr="00AE61F0">
        <w:rPr>
          <w:rFonts w:ascii="Arial" w:hAnsi="Arial" w:cs="Arial"/>
          <w:b/>
          <w:bCs/>
          <w:i/>
        </w:rPr>
        <w:t>Localização relativa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2449195" cy="2447925"/>
            <wp:effectExtent l="0" t="0" r="8255" b="9525"/>
            <wp:docPr id="1029" name="Imagem 3" descr="http://www.carajas.com/wiki/images/5/54/CompassRose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ttp://www.carajas.com/wiki/images/5/54/CompassRose16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Os pontos cardeais podem ter várias designações:</w:t>
      </w:r>
    </w:p>
    <w:p w:rsidR="00C05B19" w:rsidRPr="00E85D91" w:rsidP="00E85D91">
      <w:pPr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 ponto norte também se chama de setentrião e boreal.</w:t>
      </w:r>
    </w:p>
    <w:p w:rsidR="00C05B19" w:rsidRPr="00E85D91" w:rsidP="00E85D91">
      <w:pPr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 ponto sul também se chama de meridião e austral</w:t>
      </w:r>
    </w:p>
    <w:p w:rsidR="00C05B19" w:rsidRPr="00E85D91" w:rsidP="00E85D91">
      <w:pPr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 ponto cardeal este também se chama oriente, levante, nascente e leste</w:t>
      </w:r>
    </w:p>
    <w:p w:rsidR="00C05B19" w:rsidRPr="00E85D91" w:rsidP="00E85D91">
      <w:pPr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 ponto cardeal oeste também se chama ocidente, ocaso e poente.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 rosa – dos – ventos serve para fazer localizações relativas.</w:t>
      </w:r>
    </w:p>
    <w:p w:rsidR="00AE61F0" w:rsidP="00E85D91">
      <w:pPr>
        <w:spacing w:line="240" w:lineRule="auto"/>
        <w:rPr>
          <w:rFonts w:ascii="Arial" w:hAnsi="Arial" w:cs="Arial"/>
          <w:b/>
          <w:bCs/>
          <w:i/>
        </w:rPr>
      </w:pPr>
    </w:p>
    <w:p w:rsidR="00AE61F0" w:rsidP="00E85D91">
      <w:pPr>
        <w:spacing w:line="240" w:lineRule="auto"/>
        <w:rPr>
          <w:rFonts w:ascii="Arial" w:hAnsi="Arial" w:cs="Arial"/>
          <w:b/>
          <w:bCs/>
          <w:i/>
        </w:rPr>
      </w:pPr>
    </w:p>
    <w:p w:rsidR="005F2719" w:rsidRPr="00AE61F0" w:rsidP="00E85D91">
      <w:pPr>
        <w:spacing w:line="240" w:lineRule="auto"/>
        <w:rPr>
          <w:rFonts w:ascii="Arial" w:hAnsi="Arial" w:cs="Arial"/>
          <w:i/>
        </w:rPr>
      </w:pPr>
      <w:r w:rsidRPr="00AE61F0">
        <w:rPr>
          <w:rFonts w:ascii="Arial" w:hAnsi="Arial" w:cs="Arial"/>
          <w:b/>
          <w:bCs/>
          <w:i/>
        </w:rPr>
        <w:t>Localização absoluta</w:t>
      </w:r>
    </w:p>
    <w:p w:rsidR="005F2719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Coordenadas geográficas: a altitude, a latitude e a longitude.</w:t>
      </w:r>
    </w:p>
    <w:p w:rsidR="00AE61F0" w:rsidP="00E85D9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Latitude: é a distância em graus, que via desde o equador até ao lugar. Varia entre os 0º (Equador) e 90º Norte ou Sul (nos Pólos)</w:t>
      </w:r>
    </w:p>
    <w:p w:rsidR="00AE61F0" w:rsidP="00E85D9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Longitude: é a distância em graus, que vai desde o Meridiano de Greenwich até ao meridiano do lugar. Varia entre 0º e 180º Este ou Oeste.</w:t>
      </w:r>
    </w:p>
    <w:p w:rsidR="00AE61F0" w:rsidRPr="00E85D91" w:rsidP="00E85D9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Altitude: é a distância em metros que vai desde o nível médio das águas do mar até ao lugar. Mede-se na vertical. 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ELEMENTOS DA ESFERA TERRESTRE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Eixo da Terra  é uma linha imaginária que passa pelo centro da Terra e pelo Pólo Norte e Pólo sul.</w:t>
      </w:r>
    </w:p>
    <w:p w:rsidR="00AE61F0" w:rsidRPr="00E85D91" w:rsidP="00AE61F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0" type="#_x0000_t202" style="height:51.6pt;margin-left:422.35pt;margin-top:263pt;position:absolute;width:68.6pt;z-index:251660288" stroked="f">
            <v:textbox style="mso-fit-shape-to-text:t">
              <w:txbxContent>
                <w:p w:rsidR="008E0FE0" w:rsidRPr="008E0FE0" w:rsidP="008E0FE0">
                  <w:pPr>
                    <w:spacing w:after="0"/>
                    <w:rPr>
                      <w:rFonts w:ascii="Arial" w:hAnsi="Arial" w:cs="Arial"/>
                    </w:rPr>
                  </w:pPr>
                  <w:r w:rsidRPr="008E0FE0">
                    <w:rPr>
                      <w:rFonts w:ascii="Arial" w:hAnsi="Arial" w:cs="Arial"/>
                    </w:rPr>
                    <w:t>A: 0m</w:t>
                  </w:r>
                </w:p>
                <w:p w:rsidR="008E0FE0" w:rsidRPr="008E0FE0" w:rsidP="008E0FE0">
                  <w:pPr>
                    <w:spacing w:after="0"/>
                    <w:rPr>
                      <w:rFonts w:ascii="Arial" w:hAnsi="Arial" w:cs="Arial"/>
                    </w:rPr>
                  </w:pPr>
                  <w:r w:rsidRPr="008E0FE0">
                    <w:rPr>
                      <w:rFonts w:ascii="Arial" w:hAnsi="Arial" w:cs="Arial"/>
                    </w:rPr>
                    <w:t>B: 200m</w:t>
                  </w:r>
                </w:p>
                <w:p w:rsidR="008E0FE0" w:rsidRPr="008E0FE0" w:rsidP="008E0FE0">
                  <w:pPr>
                    <w:spacing w:after="0"/>
                    <w:rPr>
                      <w:rFonts w:ascii="Arial" w:hAnsi="Arial" w:cs="Arial"/>
                    </w:rPr>
                  </w:pPr>
                  <w:r w:rsidRPr="008E0FE0">
                    <w:rPr>
                      <w:rFonts w:ascii="Arial" w:hAnsi="Arial" w:cs="Arial"/>
                    </w:rPr>
                    <w:t>C: -50m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1" type="#_x0000_t202" style="height:66.15pt;margin-left:384.35pt;margin-top:1.85pt;position:absolute;width:117pt;z-index:251659264" stroked="f">
            <v:textbox style="mso-fit-shape-to-text:t">
              <w:txbxContent>
                <w:p w:rsidR="00AE61F0" w:rsidRPr="00AE61F0" w:rsidP="00AE61F0">
                  <w:pPr>
                    <w:spacing w:after="0"/>
                    <w:rPr>
                      <w:rFonts w:ascii="Arial" w:hAnsi="Arial" w:cs="Arial"/>
                    </w:rPr>
                  </w:pPr>
                  <w:r w:rsidRPr="00AE61F0">
                    <w:rPr>
                      <w:rFonts w:ascii="Arial" w:hAnsi="Arial" w:cs="Arial"/>
                    </w:rPr>
                    <w:t xml:space="preserve">Ex: </w:t>
                  </w:r>
                </w:p>
                <w:p w:rsidR="00AE61F0" w:rsidRPr="00AE61F0" w:rsidP="00AE61F0">
                  <w:pPr>
                    <w:spacing w:after="0"/>
                    <w:rPr>
                      <w:rFonts w:ascii="Arial" w:hAnsi="Arial" w:cs="Arial"/>
                    </w:rPr>
                  </w:pPr>
                  <w:r w:rsidRPr="00AE61F0">
                    <w:rPr>
                      <w:rFonts w:ascii="Arial" w:hAnsi="Arial" w:cs="Arial"/>
                    </w:rPr>
                    <w:t xml:space="preserve">Lugar A </w:t>
                  </w:r>
                </w:p>
                <w:p w:rsidR="00AE61F0" w:rsidRPr="00AE61F0" w:rsidP="00AE61F0">
                  <w:pPr>
                    <w:spacing w:after="0"/>
                    <w:rPr>
                      <w:rFonts w:ascii="Arial" w:hAnsi="Arial" w:cs="Arial"/>
                    </w:rPr>
                  </w:pPr>
                  <w:r w:rsidRPr="00AE61F0">
                    <w:rPr>
                      <w:rFonts w:ascii="Arial" w:hAnsi="Arial" w:cs="Arial"/>
                    </w:rPr>
                    <w:t>Latitude 45º Norte</w:t>
                  </w:r>
                </w:p>
                <w:p w:rsidR="00AE61F0" w:rsidRPr="00AE61F0" w:rsidP="00AE61F0">
                  <w:pPr>
                    <w:spacing w:after="0"/>
                    <w:rPr>
                      <w:rFonts w:ascii="Arial" w:hAnsi="Arial" w:cs="Arial"/>
                    </w:rPr>
                  </w:pPr>
                  <w:r w:rsidRPr="00AE61F0">
                    <w:rPr>
                      <w:rFonts w:ascii="Arial" w:hAnsi="Arial" w:cs="Arial"/>
                    </w:rPr>
                    <w:t>Longitude 60º Oeste</w:t>
                  </w:r>
                </w:p>
              </w:txbxContent>
            </v:textbox>
          </v:shape>
        </w:pict>
      </w: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4895850" cy="3171825"/>
            <wp:effectExtent l="19050" t="0" r="0" b="0"/>
            <wp:docPr id="10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F0" w:rsidRPr="00E85D91" w:rsidP="00AE61F0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1319</wp:posOffset>
            </wp:positionH>
            <wp:positionV relativeFrom="paragraph">
              <wp:posOffset>-2980</wp:posOffset>
            </wp:positionV>
            <wp:extent cx="5398477" cy="1907931"/>
            <wp:effectExtent l="19050" t="0" r="0" b="0"/>
            <wp:wrapTight wrapText="bothSides">
              <wp:wrapPolygon>
                <wp:start x="-76" y="0"/>
                <wp:lineTo x="-76" y="21351"/>
                <wp:lineTo x="21571" y="21351"/>
                <wp:lineTo x="21571" y="0"/>
                <wp:lineTo x="-76" y="0"/>
              </wp:wrapPolygon>
            </wp:wrapTight>
            <wp:docPr id="1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7" cy="19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E0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Círculos máximos</w:t>
      </w:r>
      <w:r w:rsidRPr="00E85D91">
        <w:rPr>
          <w:rFonts w:ascii="Arial" w:hAnsi="Arial" w:cs="Arial"/>
        </w:rPr>
        <w:t> são linhas imaginárias que dividem a Terra em duas partes iguais.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Círculos menores </w:t>
      </w:r>
      <w:r w:rsidRPr="00E85D91">
        <w:rPr>
          <w:rFonts w:ascii="Arial" w:hAnsi="Arial" w:cs="Arial"/>
        </w:rPr>
        <w:t>são linhas imaginárias que dividem a terra em duas partes desiguais.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Linhas de referência: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Equador </w:t>
      </w:r>
      <w:r w:rsidRPr="00E85D91">
        <w:rPr>
          <w:rFonts w:ascii="Arial" w:hAnsi="Arial" w:cs="Arial"/>
        </w:rPr>
        <w:t>é um círculo máximo que divide a Terra em duas partes iguais: o hemisfério norte e o hemisfério sul.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Paralelos</w:t>
      </w:r>
      <w:r w:rsidRPr="00E85D91">
        <w:rPr>
          <w:rFonts w:ascii="Arial" w:hAnsi="Arial" w:cs="Arial"/>
        </w:rPr>
        <w:t> são círculos menores paralelos ao equador.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Zonas</w:t>
      </w:r>
      <w:r w:rsidRPr="00E85D91">
        <w:rPr>
          <w:rFonts w:ascii="Arial" w:hAnsi="Arial" w:cs="Arial"/>
        </w:rPr>
        <w:t> são espaços terrestres limitados por dois paralelos.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Meridianos</w:t>
      </w:r>
      <w:r w:rsidRPr="00E85D91">
        <w:rPr>
          <w:rFonts w:ascii="Arial" w:hAnsi="Arial" w:cs="Arial"/>
        </w:rPr>
        <w:t> são círculos máximos que passam pelos pólos. Dividem a Terra em duas partes iguais: hemisfério oriental e hemisfério ocidental e são perpendiculares ao equador.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Semimeridiano de </w:t>
      </w:r>
      <w:r w:rsidRPr="00E85D91">
        <w:rPr>
          <w:rFonts w:ascii="Arial" w:hAnsi="Arial" w:cs="Arial"/>
          <w:b/>
          <w:bCs/>
          <w:i/>
          <w:iCs/>
        </w:rPr>
        <w:t>Greenwich</w:t>
      </w:r>
      <w:r w:rsidRPr="00E85D91">
        <w:rPr>
          <w:rFonts w:ascii="Arial" w:hAnsi="Arial" w:cs="Arial"/>
        </w:rPr>
        <w:t>, de origem, de referência ou principal é o semimeridiano que passa pelo observatório de Greenwich.</w:t>
      </w:r>
    </w:p>
    <w:p w:rsidR="005F2719" w:rsidRPr="008E0FE0" w:rsidP="00E85D91">
      <w:pPr>
        <w:spacing w:line="240" w:lineRule="auto"/>
        <w:rPr>
          <w:rFonts w:ascii="Arial" w:hAnsi="Arial" w:cs="Arial"/>
          <w:color w:val="808080" w:themeColor="background1" w:themeShade="80"/>
        </w:rPr>
      </w:pPr>
      <w:r w:rsidRPr="008E0FE0">
        <w:rPr>
          <w:rFonts w:ascii="Arial" w:hAnsi="Arial" w:cs="Arial"/>
          <w:b/>
          <w:bCs/>
          <w:color w:val="808080" w:themeColor="background1" w:themeShade="80"/>
        </w:rPr>
        <w:t>TEMA: Clima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Estado do Tempo</w:t>
      </w:r>
      <w:r w:rsidRPr="00E85D91">
        <w:rPr>
          <w:rFonts w:ascii="Arial" w:hAnsi="Arial" w:cs="Arial"/>
        </w:rPr>
        <w:t>: é o estado da atmosfera num dado momento, num determinado lugar.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Clima</w:t>
      </w:r>
      <w:r w:rsidRPr="00E85D91">
        <w:rPr>
          <w:rFonts w:ascii="Arial" w:hAnsi="Arial" w:cs="Arial"/>
        </w:rPr>
        <w:t>: conjunto de estados de tempo na sua sucessão habitual. O estudo do clima deve basear-se num período nunca inferior a 30 anos.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u w:val="single"/>
        </w:rPr>
        <w:t>Elementos do Clima :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Temperatura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Precipitação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Vento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Pressão Atmosférica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Humidade do Ar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Nebulosidade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Insolação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u w:val="single"/>
        </w:rPr>
        <w:t>Fatores do Clima: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Latitude;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Proximidade ou afastamento do mar (continentalidade);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Influência da Topografia – Relevo/ Altitude;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 Correntes marítimas.</w:t>
      </w: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Climas no Mundo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2860040</wp:posOffset>
            </wp:positionV>
            <wp:extent cx="7044055" cy="3990975"/>
            <wp:effectExtent l="19050" t="0" r="4445" b="0"/>
            <wp:wrapTight wrapText="bothSides">
              <wp:wrapPolygon>
                <wp:start x="-58" y="0"/>
                <wp:lineTo x="-58" y="21548"/>
                <wp:lineTo x="21614" y="21548"/>
                <wp:lineTo x="21614" y="0"/>
                <wp:lineTo x="-58" y="0"/>
              </wp:wrapPolygon>
            </wp:wrapTight>
            <wp:docPr id="1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5400040" cy="2735458"/>
            <wp:effectExtent l="19050" t="0" r="0" b="0"/>
            <wp:docPr id="1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2B" w:rsidRPr="00E85D91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</w:rPr>
      </w:pPr>
    </w:p>
    <w:p w:rsidR="005F2719" w:rsidRPr="008E0FE0" w:rsidP="00E85D91">
      <w:pPr>
        <w:spacing w:line="240" w:lineRule="auto"/>
        <w:rPr>
          <w:rFonts w:ascii="Arial" w:hAnsi="Arial" w:cs="Arial"/>
          <w:color w:val="808080" w:themeColor="background1" w:themeShade="80"/>
        </w:rPr>
      </w:pPr>
      <w:r w:rsidRPr="008E0FE0">
        <w:rPr>
          <w:rFonts w:ascii="Arial" w:hAnsi="Arial" w:cs="Arial"/>
          <w:b/>
          <w:bCs/>
          <w:color w:val="808080" w:themeColor="background1" w:themeShade="80"/>
        </w:rPr>
        <w:t>TEMA: POPULAÇÃO E POVOAMENTO (8º ano)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DISTRIBUIÇÃO DA POPULAÇÃO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No planeta Terra, a densidade populacional é diferente de local para local e de continente para continente.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Um país com uma densidade populacional de 80 hab/km</w:t>
      </w:r>
      <w:r w:rsidRPr="00E85D91">
        <w:rPr>
          <w:rFonts w:ascii="Arial" w:hAnsi="Arial" w:cs="Arial"/>
          <w:vertAlign w:val="superscript"/>
        </w:rPr>
        <w:t>2</w:t>
      </w:r>
      <w:r w:rsidRPr="00E85D91">
        <w:rPr>
          <w:rFonts w:ascii="Arial" w:hAnsi="Arial" w:cs="Arial"/>
        </w:rPr>
        <w:t xml:space="preserve"> significa que, em média existem 80 pessoas por quilómetro quadrado.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Dentro do mesmo país, a população não se distribui uniformemente.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No mundo, existem áreas com fraca densidade populacional </w:t>
      </w:r>
      <w:r w:rsidRPr="008E0FE0">
        <w:rPr>
          <w:rFonts w:ascii="Arial" w:hAnsi="Arial" w:cs="Arial"/>
          <w:u w:val="single"/>
        </w:rPr>
        <w:t>(áreas repulsivas)</w:t>
      </w:r>
      <w:r w:rsidRPr="00E85D91">
        <w:rPr>
          <w:rFonts w:ascii="Arial" w:hAnsi="Arial" w:cs="Arial"/>
        </w:rPr>
        <w:t xml:space="preserve"> e outras que são verdadeiros </w:t>
      </w:r>
      <w:r w:rsidRPr="008E0FE0">
        <w:rPr>
          <w:rFonts w:ascii="Arial" w:hAnsi="Arial" w:cs="Arial"/>
          <w:u w:val="single"/>
        </w:rPr>
        <w:t>formigueiros humanos (áreas atrativas).</w:t>
      </w:r>
      <w:r w:rsidRPr="00E85D91">
        <w:rPr>
          <w:rFonts w:ascii="Arial" w:hAnsi="Arial" w:cs="Arial"/>
        </w:rPr>
        <w:t xml:space="preserve"> 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O continente mais densamente povoado é a Europa, seguido pela Ásia que é o continente mais populoso de todos.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5F2719" w:rsidRPr="00E85D91" w:rsidP="008E0FE0">
      <w:pPr>
        <w:spacing w:after="0"/>
        <w:rPr>
          <w:rFonts w:ascii="Arial" w:hAnsi="Arial" w:cs="Arial"/>
        </w:rPr>
      </w:pPr>
      <w:r w:rsidRPr="00E85D91">
        <w:rPr>
          <w:rFonts w:ascii="Arial" w:hAnsi="Arial" w:cs="Arial"/>
        </w:rPr>
        <w:t>No mesmo continente a variação de densidade populacional entre países é muito significativa.</w:t>
      </w:r>
    </w:p>
    <w:p w:rsidR="005F2719" w:rsidRPr="00E85D91" w:rsidP="008E0FE0">
      <w:pPr>
        <w:spacing w:after="0"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OS FORMIGUEIROS HUMANOS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 mundo existem áreas muito atrativas e que são verdadeiros formigueiros humanos .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4371975" cy="2181016"/>
            <wp:effectExtent l="19050" t="0" r="9525" b="0"/>
            <wp:docPr id="1036" name="Imagem 1" descr="http://t3.gstatic.com/images?q=tbn:ANd9GcSckqumYiBCafm5_aDkyLm-V5mV2QG7M3NMjX-3136V0GLkNIEN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t3.gstatic.com/images?q=tbn:ANd9GcSckqumYiBCafm5_aDkyLm-V5mV2QG7M3NMjX-3136V0GLkNIEN9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A </w:t>
      </w:r>
      <w:r w:rsidRPr="00E85D91">
        <w:rPr>
          <w:rFonts w:ascii="Arial" w:hAnsi="Arial" w:cs="Arial"/>
          <w:b/>
          <w:bCs/>
        </w:rPr>
        <w:t>Ásia oriental</w:t>
      </w:r>
      <w:r w:rsidRPr="00E85D91">
        <w:rPr>
          <w:rFonts w:ascii="Arial" w:hAnsi="Arial" w:cs="Arial"/>
        </w:rPr>
        <w:t xml:space="preserve"> é a região onde se localiza o país com mais população: a China. Outros países populosos são o Japão, a Coreia do Sul, a Coreia do Norte e Taiwan.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A </w:t>
      </w:r>
      <w:r w:rsidRPr="00E85D91">
        <w:rPr>
          <w:rFonts w:ascii="Arial" w:hAnsi="Arial" w:cs="Arial"/>
          <w:b/>
          <w:bCs/>
        </w:rPr>
        <w:t>Ásia meridional (SUL)</w:t>
      </w:r>
      <w:r w:rsidRPr="00E85D91">
        <w:rPr>
          <w:rFonts w:ascii="Arial" w:hAnsi="Arial" w:cs="Arial"/>
        </w:rPr>
        <w:t xml:space="preserve"> abrange a Índia, o Bangladesh, o Paquistão e o Sri Lanka. É o segundo foco populacional e a população ocupa principalmente as planícies férteis dos rios Ganges e Indo.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Na </w:t>
      </w:r>
      <w:r w:rsidRPr="00E85D91">
        <w:rPr>
          <w:rFonts w:ascii="Arial" w:hAnsi="Arial" w:cs="Arial"/>
          <w:b/>
          <w:bCs/>
        </w:rPr>
        <w:t>Europa Central e Ocidental</w:t>
      </w:r>
      <w:r w:rsidRPr="00E85D91">
        <w:rPr>
          <w:rFonts w:ascii="Arial" w:hAnsi="Arial" w:cs="Arial"/>
        </w:rPr>
        <w:t xml:space="preserve"> existem mais de 200 hab/km</w:t>
      </w:r>
      <w:r w:rsidRPr="00E85D91">
        <w:rPr>
          <w:rFonts w:ascii="Arial" w:hAnsi="Arial" w:cs="Arial"/>
          <w:vertAlign w:val="superscript"/>
        </w:rPr>
        <w:t>2</w:t>
      </w:r>
      <w:r w:rsidRPr="00E85D91">
        <w:rPr>
          <w:rFonts w:ascii="Arial" w:hAnsi="Arial" w:cs="Arial"/>
        </w:rPr>
        <w:t xml:space="preserve"> junto das áreas industriais e urbanas.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No </w:t>
      </w:r>
      <w:r w:rsidRPr="00E85D91">
        <w:rPr>
          <w:rFonts w:ascii="Arial" w:hAnsi="Arial" w:cs="Arial"/>
          <w:b/>
          <w:bCs/>
        </w:rPr>
        <w:t>Nordeste dos Estados Unidos</w:t>
      </w:r>
      <w:r w:rsidRPr="00E85D91">
        <w:rPr>
          <w:rFonts w:ascii="Arial" w:hAnsi="Arial" w:cs="Arial"/>
        </w:rPr>
        <w:t>, a população concentra-se na região dos Grandes Lagos.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OS VAZIOS HUMANOS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São áreas com fraca densidade populacional. Localizam-se nas regiões polares, desertos, florestas equatoriais e regiões de elevada altitude.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3810000" cy="2362200"/>
            <wp:effectExtent l="0" t="0" r="0" b="0"/>
            <wp:docPr id="1037" name="Imagem 4" descr="http://3.bp.blogspot.com/_I_dRgVRMbOg/TU3XLvu5W5I/AAAAAAAAAS4/-QuOaht_KqI/s400/Vazios+hu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3.bp.blogspot.com/_I_dRgVRMbOg/TU3XLvu5W5I/AAAAAAAAAS4/-QuOaht_KqI/s400/Vazios+humano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EVOLUÇÃO DA POPULAÇÃO MUNDIAL:</w:t>
      </w:r>
    </w:p>
    <w:p w:rsidR="00C05B19" w:rsidRPr="00E85D91" w:rsidP="00E85D91">
      <w:pPr>
        <w:numPr>
          <w:ilvl w:val="0"/>
          <w:numId w:val="5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REGIME DEMOGRÁFICO PRIMITIVO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 população mundial cresceu muito lentamente até meados do séc. XVIII, antes da revolução industrial.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Nessa altura a taxa de natalidade era bastante elevada, mas a taxa de mortalidade infantil era igualmente alta.</w:t>
      </w:r>
    </w:p>
    <w:p w:rsidR="00C05B19" w:rsidRPr="00E85D91" w:rsidP="00E85D91">
      <w:pPr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REVOLUÇÃO DEMOGRAFICA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Após a revolução industrial e até 1945, verificou-se um grande aumento da população: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Melhoria das condições de vida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Diminuição da taxa de mortalidade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Aumento da esperança média de vida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Neste período começaram a existir diferenças entre os ritmos demográficos das regiões industrializadas e das regiões não industrializadas.</w:t>
      </w:r>
    </w:p>
    <w:p w:rsidR="005F2719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3538537" cy="2635250"/>
            <wp:effectExtent l="0" t="0" r="5080" b="0"/>
            <wp:docPr id="10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37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0" w:rsidRPr="008E0FE0" w:rsidP="008E0FE0">
      <w:pPr>
        <w:spacing w:line="240" w:lineRule="auto"/>
        <w:ind w:left="360"/>
        <w:rPr>
          <w:rFonts w:ascii="Arial" w:hAnsi="Arial" w:cs="Arial"/>
        </w:rPr>
      </w:pPr>
    </w:p>
    <w:p w:rsidR="00C05B19" w:rsidRPr="00E85D91" w:rsidP="00E85D91">
      <w:pPr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EXPLOSÃO DEMOGRÁFICA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 crescimento demográfico verificado após a Segunda Guerra Mundial levou a que: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Os países industrializados auxiliassem os países subdesenvolvidos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Esses auxílios provocaram uma grande descida na taxa de mortalidade, o que originou um crescimento natural explosivo.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Nos países desenvolvidos começou a verificar-se uma diminuição nas taxas de natalidade.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MODELO DEMOGRÁFICO DOS PAÍSES NÃO INDUSTRIALIZADOS</w:t>
      </w: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2226182" cy="1337794"/>
            <wp:effectExtent l="0" t="0" r="3175" b="0"/>
            <wp:docPr id="10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82" cy="13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MODELO DEMOGRÁFICO DOS PAISES INDUSTRIALIZADOS</w:t>
      </w:r>
    </w:p>
    <w:p w:rsidR="00785F2B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2338754" cy="1355628"/>
            <wp:effectExtent l="0" t="0" r="4445" b="0"/>
            <wp:docPr id="1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54" cy="135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2" w:rsidRPr="008E0FE0" w:rsidP="00E85D91">
      <w:pPr>
        <w:spacing w:line="240" w:lineRule="auto"/>
        <w:rPr>
          <w:rFonts w:ascii="Arial" w:hAnsi="Arial" w:cs="Arial"/>
          <w:b/>
          <w:i/>
          <w:color w:val="808080" w:themeColor="background1" w:themeShade="80"/>
        </w:rPr>
      </w:pPr>
      <w:r w:rsidRPr="008E0FE0">
        <w:rPr>
          <w:rFonts w:ascii="Arial" w:hAnsi="Arial" w:cs="Arial"/>
          <w:b/>
          <w:i/>
          <w:color w:val="808080" w:themeColor="background1" w:themeShade="80"/>
        </w:rPr>
        <w:t>O que é uma Pirâmide Etária?</w:t>
      </w:r>
    </w:p>
    <w:p w:rsidR="00AF6812" w:rsidRPr="00E85D91" w:rsidP="00E85D91">
      <w:pPr>
        <w:spacing w:line="240" w:lineRule="auto"/>
        <w:rPr>
          <w:rFonts w:ascii="Arial" w:hAnsi="Arial" w:cs="Arial"/>
          <w:b/>
        </w:rPr>
      </w:pPr>
      <w:r w:rsidRPr="00E85D91">
        <w:rPr>
          <w:rFonts w:ascii="Arial" w:hAnsi="Arial" w:cs="Arial"/>
          <w:b/>
          <w:bCs/>
          <w:i/>
          <w:iCs/>
        </w:rPr>
        <w:t>É um gráfico que serve para representar a estrutura etária de uma população por sexo e idade.</w:t>
      </w:r>
    </w:p>
    <w:p w:rsidR="00AF6812" w:rsidRPr="00E85D91" w:rsidP="00E85D91">
      <w:pPr>
        <w:spacing w:line="240" w:lineRule="auto"/>
        <w:rPr>
          <w:rFonts w:ascii="Arial" w:hAnsi="Arial" w:cs="Arial"/>
          <w:b/>
        </w:rPr>
      </w:pPr>
      <w:r w:rsidRPr="00E85D91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4876800" cy="2667000"/>
            <wp:effectExtent l="0" t="0" r="0" b="0"/>
            <wp:docPr id="1041" name="Picture 13" descr="C:\Documents and Settings\familia\Os meus documentos\As minhas imagens\2004-05 (Mai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amilia\Os meus documentos\As minhas imagens\2004-05 (Mai)\scan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2" w:rsidRPr="008E0FE0" w:rsidP="00E85D91">
      <w:pPr>
        <w:spacing w:line="240" w:lineRule="auto"/>
        <w:rPr>
          <w:rFonts w:ascii="Arial" w:hAnsi="Arial" w:cs="Arial"/>
        </w:rPr>
      </w:pPr>
      <w:r w:rsidRPr="008E0FE0">
        <w:rPr>
          <w:rFonts w:ascii="Arial" w:hAnsi="Arial" w:cs="Arial"/>
          <w:bCs/>
        </w:rPr>
        <w:t>Pirâmide Etária da População Portuguesa, em 2001</w:t>
      </w:r>
    </w:p>
    <w:p w:rsidR="00AF6812" w:rsidRPr="008E0FE0" w:rsidP="00E85D91">
      <w:pPr>
        <w:spacing w:line="240" w:lineRule="auto"/>
        <w:rPr>
          <w:rFonts w:ascii="Arial" w:hAnsi="Arial" w:cs="Arial"/>
        </w:rPr>
      </w:pPr>
      <w:r w:rsidRPr="008E0FE0">
        <w:rPr>
          <w:rFonts w:ascii="Arial" w:hAnsi="Arial" w:cs="Arial"/>
          <w:bCs/>
        </w:rPr>
        <w:t>“A composição de uma população reflete o seu passado e deixa adivinhar o seu futuro.”</w:t>
      </w:r>
    </w:p>
    <w:p w:rsidR="00AF6812" w:rsidRPr="008E0FE0" w:rsidP="00E85D91">
      <w:pPr>
        <w:spacing w:line="240" w:lineRule="auto"/>
        <w:rPr>
          <w:rFonts w:ascii="Arial" w:hAnsi="Arial" w:cs="Arial"/>
          <w:b/>
          <w:i/>
        </w:rPr>
      </w:pPr>
      <w:r w:rsidRPr="008E0FE0">
        <w:rPr>
          <w:rFonts w:ascii="Arial" w:hAnsi="Arial" w:cs="Arial"/>
          <w:b/>
          <w:i/>
        </w:rPr>
        <w:t>Existem 2 tipos de políticas demográficas:</w:t>
      </w:r>
    </w:p>
    <w:p w:rsidR="00AF6812" w:rsidRPr="008E0FE0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</w:rPr>
        <w:t xml:space="preserve">A Política Natalista- </w:t>
      </w:r>
      <w:r w:rsidRPr="008E0FE0">
        <w:rPr>
          <w:rFonts w:ascii="Arial" w:hAnsi="Arial" w:cs="Arial"/>
        </w:rPr>
        <w:t>pretende aumentar os índices de natalidade. È o tipo de política aplicada nos países de elevado desenvolvimento, com problemas de envelhecimento da população.</w:t>
      </w:r>
    </w:p>
    <w:p w:rsidR="00AF6812" w:rsidRPr="008E0FE0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</w:rPr>
        <w:t xml:space="preserve">A Política Antinatalista- </w:t>
      </w:r>
      <w:r w:rsidRPr="008E0FE0">
        <w:rPr>
          <w:rFonts w:ascii="Arial" w:hAnsi="Arial" w:cs="Arial"/>
        </w:rPr>
        <w:t>pretende reduzir os índices de natalidade. È o tipo de política aplicada nos países de fraco desenvolvimento onde há excesso de nascimentos.</w:t>
      </w:r>
    </w:p>
    <w:p w:rsidR="00AF6812" w:rsidRPr="008E0FE0" w:rsidP="00E85D91">
      <w:pPr>
        <w:spacing w:line="240" w:lineRule="auto"/>
        <w:rPr>
          <w:rFonts w:ascii="Arial" w:hAnsi="Arial" w:cs="Arial"/>
        </w:rPr>
      </w:pPr>
      <w:r w:rsidRPr="008E0FE0">
        <w:rPr>
          <w:rFonts w:ascii="Arial" w:hAnsi="Arial" w:cs="Arial"/>
        </w:rPr>
        <w:t>A maioria destas medidas são de difícil aceitação por parte das populações, principalmente pela existência de hábitos culturais e porque os governos nem sempre têm meios para as implementar.</w:t>
      </w:r>
    </w:p>
    <w:p w:rsidR="00AF6812" w:rsidRPr="00E85D91" w:rsidP="00E85D91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508000</wp:posOffset>
            </wp:positionV>
            <wp:extent cx="5791200" cy="4324350"/>
            <wp:effectExtent l="19050" t="0" r="0" b="0"/>
            <wp:wrapTight wrapText="bothSides">
              <wp:wrapPolygon>
                <wp:start x="-71" y="0"/>
                <wp:lineTo x="-71" y="21505"/>
                <wp:lineTo x="21600" y="21505"/>
                <wp:lineTo x="21600" y="0"/>
                <wp:lineTo x="-71" y="0"/>
              </wp:wrapPolygon>
            </wp:wrapTight>
            <wp:docPr id="1042" name="Marcador de Posição de Conteúdo 5" descr="Capture_2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Posição de Conteúdo 5" descr="Capture_2.jpg"/>
                    <pic:cNvPicPr>
                      <a:picLocks noChangeAspect="1" noGrp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E0" w:rsidRPr="008E0FE0" w:rsidP="00E85D91">
      <w:pPr>
        <w:spacing w:line="240" w:lineRule="auto"/>
        <w:rPr>
          <w:rFonts w:ascii="Arial" w:hAnsi="Arial" w:cs="Arial"/>
          <w:b/>
          <w:color w:val="808080" w:themeColor="background1" w:themeShade="80"/>
        </w:rPr>
      </w:pPr>
      <w:r w:rsidRPr="008E0FE0">
        <w:rPr>
          <w:rFonts w:ascii="Arial" w:hAnsi="Arial" w:cs="Arial"/>
          <w:b/>
          <w:color w:val="808080" w:themeColor="background1" w:themeShade="80"/>
        </w:rPr>
        <w:t>Migrações</w:t>
      </w: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AF6812" w:rsidRPr="008E0FE0" w:rsidP="00E85D91">
      <w:pPr>
        <w:spacing w:line="240" w:lineRule="auto"/>
        <w:rPr>
          <w:rFonts w:ascii="Arial" w:hAnsi="Arial" w:cs="Arial"/>
          <w:b/>
          <w:i/>
        </w:rPr>
      </w:pPr>
      <w:r w:rsidRPr="008E0FE0">
        <w:rPr>
          <w:rFonts w:ascii="Arial" w:hAnsi="Arial" w:cs="Arial"/>
          <w:b/>
          <w:i/>
        </w:rPr>
        <w:t>Como se classificam as MIGRAÇÕES?</w:t>
      </w:r>
    </w:p>
    <w:p w:rsidR="00AF6812" w:rsidRPr="00E85D91" w:rsidP="00E85D91">
      <w:pPr>
        <w:spacing w:line="240" w:lineRule="auto"/>
        <w:rPr>
          <w:rFonts w:ascii="Arial" w:hAnsi="Arial" w:cs="Arial"/>
          <w:b/>
        </w:rPr>
      </w:pPr>
      <w:r w:rsidRPr="00E85D91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4492723" cy="3239214"/>
            <wp:effectExtent l="0" t="0" r="3175" b="0"/>
            <wp:docPr id="1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23" cy="32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4536438" cy="3347623"/>
            <wp:effectExtent l="0" t="0" r="0" b="5715"/>
            <wp:docPr id="10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38" cy="334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8E0FE0" w:rsidP="00E85D91">
      <w:pPr>
        <w:spacing w:line="240" w:lineRule="auto"/>
        <w:rPr>
          <w:rFonts w:ascii="Arial" w:hAnsi="Arial" w:cs="Arial"/>
          <w:b/>
          <w:i/>
        </w:rPr>
      </w:pPr>
    </w:p>
    <w:p w:rsidR="00AF6812" w:rsidRPr="008E0FE0" w:rsidP="00E85D91">
      <w:pPr>
        <w:spacing w:line="240" w:lineRule="auto"/>
        <w:rPr>
          <w:rFonts w:ascii="Arial" w:hAnsi="Arial" w:cs="Arial"/>
          <w:b/>
          <w:i/>
        </w:rPr>
      </w:pPr>
      <w:r w:rsidRPr="008E0FE0">
        <w:rPr>
          <w:rFonts w:ascii="Arial" w:hAnsi="Arial" w:cs="Arial"/>
          <w:b/>
          <w:i/>
        </w:rPr>
        <w:t>Quais as consequências das migrações?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5400040" cy="3392897"/>
            <wp:effectExtent l="0" t="0" r="0" b="0"/>
            <wp:docPr id="1045" name="Imagem 3" descr="Captur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apture_3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5398770" cy="4009390"/>
            <wp:effectExtent l="0" t="0" r="0" b="0"/>
            <wp:docPr id="10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0" w:rsidP="00E85D91">
      <w:pPr>
        <w:spacing w:line="240" w:lineRule="auto"/>
        <w:rPr>
          <w:rFonts w:ascii="Arial" w:hAnsi="Arial" w:cs="Arial"/>
          <w:b/>
          <w:bCs/>
          <w:color w:val="808080" w:themeColor="background1" w:themeShade="80"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  <w:color w:val="808080" w:themeColor="background1" w:themeShade="80"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  <w:color w:val="808080" w:themeColor="background1" w:themeShade="80"/>
        </w:rPr>
      </w:pPr>
    </w:p>
    <w:p w:rsidR="00AF6812" w:rsidRPr="008E0FE0" w:rsidP="00E85D91">
      <w:pPr>
        <w:spacing w:line="240" w:lineRule="auto"/>
        <w:rPr>
          <w:rFonts w:ascii="Arial" w:hAnsi="Arial" w:cs="Arial"/>
          <w:b/>
          <w:bCs/>
          <w:color w:val="808080" w:themeColor="background1" w:themeShade="80"/>
        </w:rPr>
      </w:pPr>
      <w:r w:rsidRPr="008E0FE0">
        <w:rPr>
          <w:rFonts w:ascii="Arial" w:hAnsi="Arial" w:cs="Arial"/>
          <w:b/>
          <w:bCs/>
          <w:color w:val="808080" w:themeColor="background1" w:themeShade="80"/>
        </w:rPr>
        <w:t>TEMA: ATIVIDADES ECONÓMICAS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Tipos de atividades económicas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Desde os tempos mais remotos da história da humanidade que o homem aprendeu a tirar proveito dos recursos oferecidos pela natureza.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Esses recursos podem classificar-se em renováveis e não renováveis.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Recursos alimentares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 planeta Terra, existem locais mais propícios à produção de alimentos do que outros, mas, em termos gerais, consegue-se alimento para toda a população mundial, embora alguns sejam mais abundantes em determinada zonas do globo.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i/>
          <w:iCs/>
        </w:rPr>
        <w:t>A Agricultura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Apenas 22% das terras no planeta são férteis, mas cerca de metade dessas estão ocupadas por florestas ou localizadas a elevada altitude.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Fatores que condicionam a atividade agrícola: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ab/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Fatores Físicos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Clima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Relevo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Solos</w:t>
      </w:r>
    </w:p>
    <w:p w:rsidR="00AF6812" w:rsidRPr="008E0FE0" w:rsidP="00E85D91">
      <w:pPr>
        <w:spacing w:line="240" w:lineRule="auto"/>
        <w:rPr>
          <w:rFonts w:ascii="Arial" w:hAnsi="Arial" w:cs="Arial"/>
          <w:b/>
        </w:rPr>
      </w:pPr>
      <w:r w:rsidRPr="008E0FE0">
        <w:rPr>
          <w:rFonts w:ascii="Arial" w:hAnsi="Arial" w:cs="Arial"/>
          <w:b/>
        </w:rPr>
        <w:t>Fatores humanos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Sociais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Culturais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Económicos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Clima – </w:t>
      </w:r>
      <w:r w:rsidRPr="00E85D91">
        <w:rPr>
          <w:rFonts w:ascii="Arial" w:hAnsi="Arial" w:cs="Arial"/>
        </w:rPr>
        <w:t>existem plantas que necessitam de mais ou de menos calor para sobreviver, aplicando o mesmo relativamente à água.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Relevo – </w:t>
      </w:r>
      <w:r w:rsidRPr="00E85D91">
        <w:rPr>
          <w:rFonts w:ascii="Arial" w:hAnsi="Arial" w:cs="Arial"/>
        </w:rPr>
        <w:t>dificulta a atividade agrícola pois os terrenos montanhosos são difíceis de cultivar.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Solos </w:t>
      </w:r>
      <w:r w:rsidRPr="00E85D91">
        <w:rPr>
          <w:rFonts w:ascii="Arial" w:hAnsi="Arial" w:cs="Arial"/>
        </w:rPr>
        <w:t>– se os solos forem demasiado húmidos ou secos, prejudicam a agricultura.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Fatores como a tecnologia , desenvolvimento económico do pais e a estabilidade politica e social contribuem para o aumento ou diminuição da produtividade agrícola.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8E0FE0" w:rsidP="00E85D91">
      <w:pPr>
        <w:spacing w:line="240" w:lineRule="auto"/>
        <w:rPr>
          <w:rFonts w:ascii="Arial" w:hAnsi="Arial" w:cs="Arial"/>
          <w:b/>
          <w:bCs/>
          <w:i/>
          <w:iCs/>
        </w:rPr>
      </w:pPr>
    </w:p>
    <w:p w:rsidR="008E0FE0" w:rsidP="00E85D91">
      <w:pPr>
        <w:spacing w:line="240" w:lineRule="auto"/>
        <w:rPr>
          <w:rFonts w:ascii="Arial" w:hAnsi="Arial" w:cs="Arial"/>
          <w:b/>
          <w:bCs/>
          <w:i/>
          <w:iCs/>
        </w:rPr>
      </w:pP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i/>
          <w:iCs/>
        </w:rPr>
        <w:t>Tipos de agricultura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Agricultura tradicional e agricultura moderna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Agricultura Tradicional (A)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Propriedades: minifúndios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Características: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-Elevada percentagem de população agrícola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-Tarefas agrícolas exclusivamente manuais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-Produção para autoconsumo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-Organização das explorações do tipo familiar ou tribal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-Sistemas policulturais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-Número elevado de terras incultas (agricultura extensiva)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-Fracos conhecimentos técnicos (por parte dos agricultores)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Agricultura Moderna (B)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Propriedades: Latifúndios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Características: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-Agricultura de mercado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-Agricultores são empresários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-Agricultura mecanizada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-Agricultura científica (técnicas sofisticadas como fertilizantes e estufas)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-Agricultura especializada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-Agricultura ligada à indústria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noProof/>
          <w:lang w:eastAsia="pt-PT"/>
        </w:rPr>
        <w:drawing>
          <wp:inline distT="0" distB="0" distL="0" distR="0">
            <wp:extent cx="4111625" cy="2341563"/>
            <wp:effectExtent l="0" t="0" r="3175" b="1905"/>
            <wp:docPr id="1047" name="Picture 15" descr="http://povos.files.wordpress.com/2007/05/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vos.files.wordpress.com/2007/05/digitalizar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3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 Pesca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Esta atividade económica assume especial importância nas regiões ribeirinhas.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É na zona da plataforma continental que a abundância de peixe é maior pois é uma zona de água agitadas e pouco profunda, facilitando a oxigenação e desenvolvimento do fitoplâncton e zooplâncton, recebe águas dos rios que transportam alimentos e tem baixa salinidade.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Nos países desenvolvidos predomina a pesca industrial, embora nas zonas costeiras exista também pesca artesanal.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Nos países em vias de desenvolvimento, a pesca é do tipo artesanal.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Os recursos energéticos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i/>
          <w:iCs/>
        </w:rPr>
        <w:t>Recursos energéticos não renováveis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Energia nuclear – </w:t>
      </w:r>
      <w:r w:rsidRPr="00E85D91">
        <w:rPr>
          <w:rFonts w:ascii="Arial" w:hAnsi="Arial" w:cs="Arial"/>
        </w:rPr>
        <w:t>o urânio é um recurso usado para produzir energia nuclear. Apesar de ser muito rentável, tem um potencial incalculável, além de ser poluidora e prejudicial para a saúde pois liberta radioatividade.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Combustíveis fósseis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Etc.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Os recursos energéticos renováveis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Face ao esgotamento da energia não renováveis, a recorrência a energias não renováveis tem aumentado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Energia eólica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Energia Hídrica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Etc.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As matérias-primas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São substâncias produzidas pela natureza que depois são utilizadas para fins industriais.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Matérias-primas de origem mineral – </w:t>
      </w:r>
      <w:r w:rsidRPr="00E85D91">
        <w:rPr>
          <w:rFonts w:ascii="Arial" w:hAnsi="Arial" w:cs="Arial"/>
        </w:rPr>
        <w:t>ouro, prata, ferro…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Matérias-primas de origem vegetal – </w:t>
      </w:r>
      <w:r w:rsidRPr="00E85D91">
        <w:rPr>
          <w:rFonts w:ascii="Arial" w:hAnsi="Arial" w:cs="Arial"/>
        </w:rPr>
        <w:t>madeira, resina, …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Matérias-primas de origem animal – </w:t>
      </w:r>
      <w:r w:rsidRPr="00E85D91">
        <w:rPr>
          <w:rFonts w:ascii="Arial" w:hAnsi="Arial" w:cs="Arial"/>
        </w:rPr>
        <w:t>lã, pele, leite, ovos, …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Indústria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 inicio esta atividade era feita recorrendo à manufatura, ou seja, o trabalho era realizado por pessoas e feito à mão.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Na segunda metade do séc. XVIII deu-se uma revolução industrial em que o trabalho passou a ser realizado com a ajuda de máquinas.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Atualmente a industria pode designar-se por: indústria de bens de consumo e de bens de equipamento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i/>
          <w:iCs/>
        </w:rPr>
        <w:t>Fatores de localização industrial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Tende a localizar-se junto às cidades, se necessita de mão de obra especializada.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Tende a localizar-se junto às fontes de matéria-prima, se necessita de grande quantidade desta.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Tende a localizar-se nos centros urbanos, se necessita de um mercado consumidor extenso.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Tende a localizar-se em locais de fácil transporte de energia, se necessita e grande quantidade desta.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 xml:space="preserve">É nos países desenvolvidos que se concentra mais a indústria de ponta. 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Nos países em desenvolvimento a indústria é mais do tipo de bens de consumo e extração.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  <w:i/>
          <w:iCs/>
        </w:rPr>
        <w:t>Impactes da indústria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 xml:space="preserve">Económico e social – </w:t>
      </w:r>
      <w:r w:rsidRPr="00E85D91">
        <w:rPr>
          <w:rFonts w:ascii="Arial" w:hAnsi="Arial" w:cs="Arial"/>
        </w:rPr>
        <w:t>origina emprego e crescimento económico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Ambiental –</w:t>
      </w:r>
      <w:r w:rsidRPr="00E85D91">
        <w:rPr>
          <w:rFonts w:ascii="Arial" w:hAnsi="Arial" w:cs="Arial"/>
        </w:rPr>
        <w:t xml:space="preserve"> provoca poluição atmosférica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Comércio e serviços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Atividade responsável pela venda dos produtos agrícolas e industriais.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Depende da lei da oferta e procura, o que se traduz em consumo.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Turismo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Tem assumido cada vez maior importância em todo o mundo, criando e desenvolvendo outras atividades.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Existem vários tipos de turismo: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Balnear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Montanha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Cultural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Religioso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Termal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  <w:b/>
          <w:bCs/>
        </w:rPr>
        <w:t>AS REDES E MEIOS DE TRANSPORTE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Wingdings 2" w:hAnsi="Wingdings 2" w:cs="Arial"/>
        </w:rPr>
        <w:sym w:font="Wingdings 2" w:char="F0D9"/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Meios de Transporte:</w:t>
      </w:r>
      <w:r w:rsidRPr="00E85D91">
        <w:rPr>
          <w:rFonts w:ascii="Arial" w:hAnsi="Arial" w:cs="Arial"/>
        </w:rPr>
        <w:t xml:space="preserve"> Espaço onde decorrem as deslocações dos diferentes tipos de veículos: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Wingdings 2" w:hAnsi="Wingdings 2" w:cs="Arial"/>
        </w:rPr>
        <w:sym w:font="Wingdings 2" w:char="F0D9"/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Modos de Transporte:</w:t>
      </w:r>
      <w:r w:rsidRPr="00E85D91">
        <w:rPr>
          <w:rFonts w:ascii="Arial" w:hAnsi="Arial" w:cs="Arial"/>
        </w:rPr>
        <w:t xml:space="preserve"> Tipos de veículos utilizados nas deslocações terrestres, aéreas ou aquáticas: oleodutos, gasodutos, comboio, etc.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Wingdings 2" w:hAnsi="Wingdings 2" w:cs="Arial"/>
        </w:rPr>
        <w:sym w:font="Wingdings 2" w:char="F0D9"/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Importância dos Meios de Transporte:</w:t>
      </w:r>
      <w:r w:rsidRPr="00E85D91">
        <w:rPr>
          <w:rFonts w:ascii="Arial" w:hAnsi="Arial" w:cs="Arial"/>
        </w:rPr>
        <w:t xml:space="preserve"> 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Permitem a deslocação de pessoas com facilidade, rapidez e comodidade;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Facilitam as trocas comerciais entre países ou entre regiões de um mesmo país;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Encurtam as distâncias porque aproximam os lugares e os povos;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Incentivam os movimentos turísticos;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Favorecem o intercâmbio de ideias, técnicas e culturas;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Quebram o isolamento das áreas desfavorecidas, principalmente os meios rurais.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AF6812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Wingdings 2" w:hAnsi="Wingdings 2" w:cs="Arial"/>
        </w:rPr>
        <w:sym w:font="Wingdings 2" w:char="F0D9"/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Densidade das Redes de Transporte:</w:t>
      </w:r>
      <w:r w:rsidRPr="00E85D91">
        <w:rPr>
          <w:rFonts w:ascii="Arial" w:hAnsi="Arial" w:cs="Arial"/>
        </w:rPr>
        <w:t xml:space="preserve"> </w:t>
      </w:r>
    </w:p>
    <w:tbl>
      <w:tblPr>
        <w:tblW w:w="9840" w:type="dxa"/>
        <w:tblCellMar>
          <w:left w:w="0" w:type="dxa"/>
          <w:right w:w="0" w:type="dxa"/>
        </w:tblCellMar>
        <w:tblLook w:val="04A0"/>
      </w:tblPr>
      <w:tblGrid>
        <w:gridCol w:w="4920"/>
        <w:gridCol w:w="4920"/>
      </w:tblGrid>
      <w:tr w:rsidTr="00D048DE">
        <w:tblPrEx>
          <w:tblW w:w="9840" w:type="dxa"/>
          <w:tblCellMar>
            <w:left w:w="0" w:type="dxa"/>
            <w:right w:w="0" w:type="dxa"/>
          </w:tblCellMar>
          <w:tblLook w:val="04A0"/>
        </w:tblPrEx>
        <w:trPr>
          <w:trHeight w:val="303"/>
        </w:trPr>
        <w:tc>
          <w:tcPr>
            <w:tcW w:w="4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05B19" w:rsidRPr="00E85D91" w:rsidP="00E85D91">
            <w:pPr>
              <w:spacing w:line="240" w:lineRule="auto"/>
              <w:rPr>
                <w:rFonts w:ascii="Arial" w:hAnsi="Arial" w:cs="Arial"/>
              </w:rPr>
            </w:pPr>
            <w:r w:rsidRPr="00E85D91">
              <w:rPr>
                <w:rFonts w:ascii="Arial" w:hAnsi="Arial" w:cs="Arial"/>
                <w:b/>
                <w:bCs/>
              </w:rPr>
              <w:t>PAÍSES DESENVOLVIDOS</w:t>
            </w:r>
          </w:p>
        </w:tc>
        <w:tc>
          <w:tcPr>
            <w:tcW w:w="4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05B19" w:rsidRPr="00E85D91" w:rsidP="00E85D91">
            <w:pPr>
              <w:spacing w:line="240" w:lineRule="auto"/>
              <w:rPr>
                <w:rFonts w:ascii="Arial" w:hAnsi="Arial" w:cs="Arial"/>
              </w:rPr>
            </w:pPr>
            <w:r w:rsidRPr="00E85D91">
              <w:rPr>
                <w:rFonts w:ascii="Arial" w:hAnsi="Arial" w:cs="Arial"/>
                <w:b/>
                <w:bCs/>
              </w:rPr>
              <w:t>PAÍSES EM DESENVOLVIMENTO</w:t>
            </w:r>
          </w:p>
        </w:tc>
      </w:tr>
      <w:tr w:rsidTr="00D048DE">
        <w:tblPrEx>
          <w:tblW w:w="9840" w:type="dxa"/>
          <w:tblCellMar>
            <w:left w:w="0" w:type="dxa"/>
            <w:right w:w="0" w:type="dxa"/>
          </w:tblCellMar>
          <w:tblLook w:val="04A0"/>
        </w:tblPrEx>
        <w:trPr>
          <w:trHeight w:val="1214"/>
        </w:trPr>
        <w:tc>
          <w:tcPr>
            <w:tcW w:w="4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A2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8DE" w:rsidRPr="00E85D91" w:rsidP="00E85D91">
            <w:pPr>
              <w:spacing w:line="240" w:lineRule="auto"/>
              <w:rPr>
                <w:rFonts w:ascii="Arial" w:hAnsi="Arial" w:cs="Arial"/>
              </w:rPr>
            </w:pPr>
            <w:r w:rsidRPr="00E85D91">
              <w:rPr>
                <w:rFonts w:ascii="Arial" w:hAnsi="Arial" w:cs="Arial"/>
                <w:b/>
                <w:bCs/>
              </w:rPr>
              <w:t>Redes de transporte densas e de boa qualidade</w:t>
            </w:r>
          </w:p>
          <w:p w:rsidR="00C05B19" w:rsidRPr="00E85D91" w:rsidP="00E85D91">
            <w:pPr>
              <w:spacing w:line="240" w:lineRule="auto"/>
              <w:rPr>
                <w:rFonts w:ascii="Arial" w:hAnsi="Arial" w:cs="Arial"/>
              </w:rPr>
            </w:pPr>
            <w:r w:rsidRPr="00E85D91">
              <w:rPr>
                <w:rFonts w:ascii="Arial" w:hAnsi="Arial" w:cs="Arial"/>
                <w:b/>
                <w:bCs/>
              </w:rPr>
              <w:t>(são organizadas)</w:t>
            </w:r>
          </w:p>
        </w:tc>
        <w:tc>
          <w:tcPr>
            <w:tcW w:w="4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8DE" w:rsidRPr="00E85D91" w:rsidP="00E85D91">
            <w:pPr>
              <w:spacing w:line="240" w:lineRule="auto"/>
              <w:rPr>
                <w:rFonts w:ascii="Arial" w:hAnsi="Arial" w:cs="Arial"/>
              </w:rPr>
            </w:pPr>
            <w:r w:rsidRPr="00E85D91">
              <w:rPr>
                <w:rFonts w:ascii="Arial" w:hAnsi="Arial" w:cs="Arial"/>
              </w:rPr>
              <w:t>Redes de transporte dispersas e rudimentares</w:t>
            </w:r>
          </w:p>
          <w:p w:rsidR="00C05B19" w:rsidRPr="00E85D91" w:rsidP="00E85D91">
            <w:pPr>
              <w:spacing w:line="240" w:lineRule="auto"/>
              <w:rPr>
                <w:rFonts w:ascii="Arial" w:hAnsi="Arial" w:cs="Arial"/>
              </w:rPr>
            </w:pPr>
            <w:r w:rsidRPr="00E85D91">
              <w:rPr>
                <w:rFonts w:ascii="Arial" w:hAnsi="Arial" w:cs="Arial"/>
              </w:rPr>
              <w:t>(não há organização)</w:t>
            </w:r>
          </w:p>
        </w:tc>
      </w:tr>
    </w:tbl>
    <w:p w:rsidR="00AF6812" w:rsidRPr="00E85D91" w:rsidP="00E85D91">
      <w:pPr>
        <w:spacing w:line="240" w:lineRule="auto"/>
        <w:rPr>
          <w:rFonts w:ascii="Arial" w:hAnsi="Arial" w:cs="Arial"/>
        </w:rPr>
      </w:pP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Wingdings 2" w:hAnsi="Wingdings 2" w:cs="Arial"/>
        </w:rPr>
        <w:sym w:font="Wingdings 2" w:char="F0D9"/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Modernização dos Transportes:</w:t>
      </w:r>
      <w:r w:rsidRPr="00E85D91">
        <w:rPr>
          <w:rFonts w:ascii="Arial" w:hAnsi="Arial" w:cs="Arial"/>
        </w:rPr>
        <w:t xml:space="preserve"> 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Desenvolvimento das técnicas de construção;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Diminuição da distância-custo (custo do transporte para percorrer determinada distância);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Diminuição da distância-tempo (tempo necessário para percorrer uma determinada distância, utilizando um determinado modo de transporte);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Aumento da capacidade de carga;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Melhor organização da circulação dos transportes;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Especialização dos veículos de transportes de mercadorias e de passageiros.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 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Wingdings 2" w:hAnsi="Wingdings 2" w:cs="Arial"/>
        </w:rPr>
        <w:sym w:font="Wingdings 2" w:char="F0D9"/>
      </w:r>
      <w:r w:rsidRPr="00E85D91">
        <w:rPr>
          <w:rFonts w:ascii="Arial" w:hAnsi="Arial" w:cs="Arial"/>
        </w:rPr>
        <w:t xml:space="preserve"> </w:t>
      </w:r>
      <w:r w:rsidRPr="00E85D91">
        <w:rPr>
          <w:rFonts w:ascii="Arial" w:hAnsi="Arial" w:cs="Arial"/>
          <w:b/>
          <w:bCs/>
        </w:rPr>
        <w:t>Vantagens da utilização de Contentores:</w:t>
      </w:r>
      <w:r w:rsidRPr="00E85D91">
        <w:rPr>
          <w:rFonts w:ascii="Arial" w:hAnsi="Arial" w:cs="Arial"/>
        </w:rPr>
        <w:t xml:space="preserve"> 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Facilita as operações de transbordo;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Permitem um melhor acondicionamento das mercadorias;</w:t>
      </w:r>
    </w:p>
    <w:p w:rsidR="00D048DE" w:rsidRPr="00E85D91" w:rsidP="00E85D91">
      <w:pPr>
        <w:spacing w:line="240" w:lineRule="auto"/>
        <w:rPr>
          <w:rFonts w:ascii="Arial" w:hAnsi="Arial" w:cs="Arial"/>
        </w:rPr>
      </w:pPr>
      <w:r w:rsidRPr="00E85D91">
        <w:rPr>
          <w:rFonts w:ascii="Arial" w:hAnsi="Arial" w:cs="Arial"/>
        </w:rPr>
        <w:t>Possibilita a diminuição da probabilidade de ocorrência de furtos.</w:t>
      </w:r>
    </w:p>
    <w:p w:rsidR="00D048DE" w:rsidRPr="007D60CB" w:rsidP="00E85D91">
      <w:pPr>
        <w:spacing w:line="240" w:lineRule="auto"/>
        <w:rPr>
          <w:rFonts w:ascii="Arial" w:hAnsi="Arial" w:cs="Arial"/>
          <w:b/>
          <w:bCs/>
          <w:i/>
        </w:rPr>
      </w:pPr>
      <w:r w:rsidRPr="007D60CB">
        <w:rPr>
          <w:rFonts w:ascii="Arial" w:hAnsi="Arial" w:cs="Arial"/>
          <w:b/>
          <w:bCs/>
          <w:i/>
        </w:rPr>
        <w:t>Rodoviários</w:t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noProof/>
          <w:lang w:eastAsia="pt-PT"/>
        </w:rPr>
        <w:drawing>
          <wp:inline distT="0" distB="0" distL="0" distR="0">
            <wp:extent cx="5398770" cy="2523490"/>
            <wp:effectExtent l="0" t="0" r="0" b="0"/>
            <wp:docPr id="10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bCs/>
        </w:rPr>
        <w:t>O transporte rodoviário é cada vez mais utilizado devido ao aumento da velocidade, do conforto e da maior capacidade de carga.</w:t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bCs/>
        </w:rPr>
        <w:t>É nos países desenvolvidos que a rede rodoviária é mais densa, facilitando a mobilidade de pessoas e mercadorias.</w:t>
      </w:r>
    </w:p>
    <w:p w:rsidR="00D048DE" w:rsidRPr="007D60CB" w:rsidP="00E85D91">
      <w:pPr>
        <w:spacing w:line="240" w:lineRule="auto"/>
        <w:rPr>
          <w:rFonts w:ascii="Arial" w:hAnsi="Arial" w:cs="Arial"/>
          <w:b/>
          <w:bCs/>
          <w:i/>
        </w:rPr>
      </w:pPr>
      <w:r w:rsidRPr="007D60CB">
        <w:rPr>
          <w:rFonts w:ascii="Arial" w:hAnsi="Arial" w:cs="Arial"/>
          <w:b/>
          <w:bCs/>
          <w:i/>
        </w:rPr>
        <w:t>Ferroviários</w:t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noProof/>
          <w:lang w:eastAsia="pt-PT"/>
        </w:rPr>
        <w:drawing>
          <wp:inline distT="0" distB="0" distL="0" distR="0">
            <wp:extent cx="3218180" cy="2242185"/>
            <wp:effectExtent l="0" t="0" r="1270" b="5715"/>
            <wp:docPr id="10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bCs/>
        </w:rPr>
        <w:t>A grande capacidade de carga dos comboios faz com que este seja muito utilizado para ligações internacionais e inter-regionais, no transporte de mercadorias e de passageiros.</w:t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bCs/>
        </w:rPr>
        <w:t>Nas grandes cidades existem transportes públicos ferroviários de dois tipos: os elétricos e os metropolitanos.</w:t>
      </w:r>
    </w:p>
    <w:p w:rsidR="00D048DE" w:rsidRPr="007D60CB" w:rsidP="00E85D91">
      <w:pPr>
        <w:spacing w:line="240" w:lineRule="auto"/>
        <w:rPr>
          <w:rFonts w:ascii="Arial" w:hAnsi="Arial" w:cs="Arial"/>
          <w:b/>
          <w:bCs/>
          <w:i/>
        </w:rPr>
      </w:pPr>
      <w:r w:rsidRPr="007D60CB">
        <w:rPr>
          <w:rFonts w:ascii="Arial" w:hAnsi="Arial" w:cs="Arial"/>
          <w:b/>
          <w:bCs/>
          <w:i/>
        </w:rPr>
        <w:t>AQUÁTICOS</w:t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r w:rsidRPr="007D60CB">
        <w:rPr>
          <w:rFonts w:ascii="Arial" w:hAnsi="Arial" w:cs="Arial"/>
          <w:bCs/>
        </w:rPr>
        <w:t>Embora no passado tivesse tido muita importância no transporte de passageiros, hoje é mais utilizado para o transporte de mercadorias, muito volumosas e pesadas, para longas distâncias (por exemplo, entre continentes).</w:t>
      </w:r>
    </w:p>
    <w:p w:rsidR="00323BAA" w:rsidRPr="007D60CB" w:rsidP="00E85D91">
      <w:pPr>
        <w:spacing w:line="240" w:lineRule="auto"/>
        <w:rPr>
          <w:rFonts w:ascii="Arial" w:hAnsi="Arial" w:cs="Arial"/>
          <w:bCs/>
        </w:rPr>
      </w:pPr>
      <w:r w:rsidRPr="007D60CB">
        <w:rPr>
          <w:rFonts w:ascii="Arial" w:hAnsi="Arial" w:cs="Arial"/>
          <w:noProof/>
          <w:lang w:eastAsia="pt-PT"/>
        </w:rPr>
        <w:drawing>
          <wp:inline distT="0" distB="0" distL="0" distR="0">
            <wp:extent cx="5398770" cy="1204595"/>
            <wp:effectExtent l="0" t="0" r="0" b="0"/>
            <wp:docPr id="10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0CB">
        <w:rPr>
          <w:rFonts w:ascii="Arial" w:hAnsi="Arial" w:cs="Arial"/>
          <w:b/>
          <w:bCs/>
          <w:i/>
        </w:rPr>
        <w:t>AÉREOS</w:t>
      </w:r>
    </w:p>
    <w:p w:rsidR="00D048DE" w:rsidRPr="007D60CB" w:rsidP="00E85D91">
      <w:pPr>
        <w:spacing w:line="240" w:lineRule="auto"/>
        <w:rPr>
          <w:rFonts w:ascii="Arial" w:hAnsi="Arial" w:cs="Arial"/>
        </w:rPr>
      </w:pPr>
      <w:bookmarkStart w:id="0" w:name="_GoBack"/>
      <w:bookmarkEnd w:id="0"/>
      <w:r w:rsidRPr="007D60CB">
        <w:rPr>
          <w:rFonts w:ascii="Arial" w:hAnsi="Arial" w:cs="Arial"/>
          <w:bCs/>
        </w:rPr>
        <w:t>Os aviões são o meio de transporte que mais contribuem para a diminuição da distância/tempo entre os diversos lugares.</w:t>
      </w:r>
    </w:p>
    <w:p w:rsidR="00D048DE" w:rsidRPr="00D048DE" w:rsidP="00E85D91">
      <w:pPr>
        <w:rPr>
          <w:sz w:val="32"/>
          <w:szCs w:val="32"/>
        </w:rPr>
      </w:pPr>
      <w:r>
        <w:rPr>
          <w:noProof/>
          <w:sz w:val="32"/>
          <w:szCs w:val="32"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233045</wp:posOffset>
            </wp:positionV>
            <wp:extent cx="4792980" cy="2646680"/>
            <wp:effectExtent l="19050" t="0" r="7620" b="0"/>
            <wp:wrapTight wrapText="bothSides">
              <wp:wrapPolygon>
                <wp:start x="-86" y="0"/>
                <wp:lineTo x="-86" y="21455"/>
                <wp:lineTo x="21634" y="21455"/>
                <wp:lineTo x="21634" y="0"/>
                <wp:lineTo x="-86" y="0"/>
              </wp:wrapPolygon>
            </wp:wrapTight>
            <wp:docPr id="10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8DE" w:rsidRPr="00D048DE" w:rsidP="00D048DE">
      <w:pPr>
        <w:rPr>
          <w:sz w:val="32"/>
          <w:szCs w:val="32"/>
        </w:rPr>
      </w:pPr>
    </w:p>
    <w:p w:rsidR="00D048DE" w:rsidRPr="00D048DE" w:rsidP="00D048DE">
      <w:pPr>
        <w:rPr>
          <w:sz w:val="32"/>
          <w:szCs w:val="32"/>
        </w:rPr>
      </w:pPr>
    </w:p>
    <w:p w:rsidR="00D048DE" w:rsidRPr="00AF6812" w:rsidP="00AF6812">
      <w:pPr>
        <w:rPr>
          <w:sz w:val="32"/>
          <w:szCs w:val="32"/>
        </w:rPr>
      </w:pPr>
    </w:p>
    <w:p w:rsidR="00AF6812" w:rsidRPr="00AF6812" w:rsidP="005F2719">
      <w:pPr>
        <w:rPr>
          <w:sz w:val="32"/>
          <w:szCs w:val="32"/>
        </w:rPr>
      </w:pPr>
    </w:p>
    <w:sectPr w:rsidSect="00C05B19"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D3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</w:p>
  <w:p w:rsidR="00C83D36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D1096"/>
    <w:multiLevelType w:val="hybridMultilevel"/>
    <w:tmpl w:val="05CE17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E3E2A"/>
    <w:multiLevelType w:val="hybridMultilevel"/>
    <w:tmpl w:val="01AA164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DCD6677"/>
    <w:multiLevelType w:val="hybridMultilevel"/>
    <w:tmpl w:val="69322C7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E030A66"/>
    <w:multiLevelType w:val="hybridMultilevel"/>
    <w:tmpl w:val="4BB0116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EC020E"/>
    <w:multiLevelType w:val="hybridMultilevel"/>
    <w:tmpl w:val="2010498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CC674ED"/>
    <w:multiLevelType w:val="hybridMultilevel"/>
    <w:tmpl w:val="05A4A3E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594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E451CE0"/>
    <w:multiLevelType w:val="hybridMultilevel"/>
    <w:tmpl w:val="D4A6684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FB17701"/>
    <w:multiLevelType w:val="hybridMultilevel"/>
    <w:tmpl w:val="7D965E4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NotTrackMoves/>
  <w:defaultTabStop w:val="708"/>
  <w:hyphenationZone w:val="425"/>
  <w:characterSpacingControl w:val="doNotCompress"/>
  <w:compat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71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2719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  <w:lang w:eastAsia="pt-PT"/>
    </w:rPr>
  </w:style>
  <w:style w:type="paragraph" w:styleId="BalloonText">
    <w:name w:val="Balloon Text"/>
    <w:basedOn w:val="Normal"/>
    <w:link w:val="TextodebaloCarcter"/>
    <w:uiPriority w:val="99"/>
    <w:semiHidden/>
    <w:unhideWhenUsed/>
    <w:rsid w:val="005F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DefaultParagraphFont"/>
    <w:link w:val="BalloonText"/>
    <w:uiPriority w:val="99"/>
    <w:semiHidden/>
    <w:rsid w:val="005F2719"/>
    <w:rPr>
      <w:rFonts w:ascii="Tahoma" w:hAnsi="Tahoma" w:cs="Tahoma"/>
      <w:sz w:val="16"/>
      <w:szCs w:val="16"/>
    </w:rPr>
  </w:style>
  <w:style w:type="character" w:customStyle="1" w:styleId="a1">
    <w:name w:val="a1"/>
    <w:basedOn w:val="DefaultParagraphFont"/>
    <w:rsid w:val="00AE61F0"/>
    <w:rPr>
      <w:bdr w:val="nil"/>
    </w:rPr>
  </w:style>
  <w:style w:type="paragraph" w:styleId="Header">
    <w:name w:val="header"/>
    <w:basedOn w:val="Normal"/>
    <w:link w:val="CabealhoCarcter"/>
    <w:uiPriority w:val="99"/>
    <w:semiHidden/>
    <w:unhideWhenUsed/>
    <w:rsid w:val="00C83D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DefaultParagraphFont"/>
    <w:link w:val="Header"/>
    <w:uiPriority w:val="99"/>
    <w:semiHidden/>
    <w:rsid w:val="00C83D36"/>
  </w:style>
  <w:style w:type="paragraph" w:styleId="Footer">
    <w:name w:val="footer"/>
    <w:basedOn w:val="Normal"/>
    <w:link w:val="RodapCarcter"/>
    <w:uiPriority w:val="99"/>
    <w:unhideWhenUsed/>
    <w:rsid w:val="00C83D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DefaultParagraphFont"/>
    <w:link w:val="Footer"/>
    <w:uiPriority w:val="99"/>
    <w:rsid w:val="00C83D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></Relationship><Relationship Id="rId10" Type="http://schemas.openxmlformats.org/officeDocument/2006/relationships/image" Target="media/image7.png"></Relationship><Relationship Id="rId11" Type="http://schemas.openxmlformats.org/officeDocument/2006/relationships/image" Target="media/image8.png"></Relationship><Relationship Id="rId12" Type="http://schemas.openxmlformats.org/officeDocument/2006/relationships/image" Target="media/image9.jpeg"></Relationship><Relationship Id="rId13" Type="http://schemas.openxmlformats.org/officeDocument/2006/relationships/image" Target="media/image10.jpeg"></Relationship><Relationship Id="rId14" Type="http://schemas.openxmlformats.org/officeDocument/2006/relationships/image" Target="media/image11.png"></Relationship><Relationship Id="rId15" Type="http://schemas.openxmlformats.org/officeDocument/2006/relationships/image" Target="media/image12.png"></Relationship><Relationship Id="rId16" Type="http://schemas.openxmlformats.org/officeDocument/2006/relationships/image" Target="media/image13.png"></Relationship><Relationship Id="rId17" Type="http://schemas.openxmlformats.org/officeDocument/2006/relationships/image" Target="media/image14.jpeg"></Relationship><Relationship Id="rId18" Type="http://schemas.openxmlformats.org/officeDocument/2006/relationships/image" Target="media/image15.jpeg"></Relationship><Relationship Id="rId19" Type="http://schemas.openxmlformats.org/officeDocument/2006/relationships/image" Target="media/image16.png"></Relationship><Relationship Id="rId2" Type="http://schemas.openxmlformats.org/officeDocument/2006/relationships/webSettings" Target="webSettings.xml"></Relationship><Relationship Id="rId20" Type="http://schemas.openxmlformats.org/officeDocument/2006/relationships/image" Target="media/image17.png"></Relationship><Relationship Id="rId21" Type="http://schemas.openxmlformats.org/officeDocument/2006/relationships/image" Target="media/image18.jpeg"></Relationship><Relationship Id="rId22" Type="http://schemas.openxmlformats.org/officeDocument/2006/relationships/image" Target="media/image19.png"></Relationship><Relationship Id="rId23" Type="http://schemas.openxmlformats.org/officeDocument/2006/relationships/image" Target="media/image20.jpeg"></Relationship><Relationship Id="rId24" Type="http://schemas.openxmlformats.org/officeDocument/2006/relationships/image" Target="media/image21.png"></Relationship><Relationship Id="rId25" Type="http://schemas.openxmlformats.org/officeDocument/2006/relationships/image" Target="media/image22.png"></Relationship><Relationship Id="rId26" Type="http://schemas.openxmlformats.org/officeDocument/2006/relationships/image" Target="media/image23.png"></Relationship><Relationship Id="rId27" Type="http://schemas.openxmlformats.org/officeDocument/2006/relationships/image" Target="media/image24.png"></Relationship><Relationship Id="rId28" Type="http://schemas.openxmlformats.org/officeDocument/2006/relationships/footer" Target="footer1.xml"></Relationship><Relationship Id="rId29" Type="http://schemas.openxmlformats.org/officeDocument/2006/relationships/theme" Target="theme/theme1.xml"></Relationship><Relationship Id="rId3" Type="http://schemas.openxmlformats.org/officeDocument/2006/relationships/fontTable" Target="fontTable.xml"></Relationship><Relationship Id="rId30" Type="http://schemas.openxmlformats.org/officeDocument/2006/relationships/numbering" Target="numbering.xml"></Relationship><Relationship Id="rId31" Type="http://schemas.openxmlformats.org/officeDocument/2006/relationships/styles" Target="styles.xml"></Relationship><Relationship Id="rId4" Type="http://schemas.openxmlformats.org/officeDocument/2006/relationships/image" Target="media/image1.jpeg"></Relationship><Relationship Id="rId5" Type="http://schemas.openxmlformats.org/officeDocument/2006/relationships/image" Target="media/image2.jpeg"></Relationship><Relationship Id="rId6" Type="http://schemas.openxmlformats.org/officeDocument/2006/relationships/image" Target="media/image3.jpeg"></Relationship><Relationship Id="rId7" Type="http://schemas.openxmlformats.org/officeDocument/2006/relationships/image" Target="media/image4.png"></Relationship><Relationship Id="rId8" Type="http://schemas.openxmlformats.org/officeDocument/2006/relationships/image" Target="media/image5.jpeg"></Relationship><Relationship Id="rId9" Type="http://schemas.openxmlformats.org/officeDocument/2006/relationships/image" Target="media/image6.png"></Relationship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2390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Terra: Estudos e representações</dc:title>
  <dc:creator>Sónia Freitas</dc:creator>
  <dc:description>A Terra: Estudos e representações_x000d_
Clima_x000d_
População e Povoamento_x000d_
Atividades Económicas</dc:description>
  <cp:revision>4</cp:revision>
  <dcterms:created xsi:type="dcterms:W3CDTF">2012-02-18T14:50:00Z</dcterms:created>
  <dcterms:modified xsi:type="dcterms:W3CDTF">2012-02-22T11:58:00Z</dcterms:modified>
</cp:coreProperties>
</file>